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21F237B" w14:textId="77777777" w:rsidR="001958C6" w:rsidRDefault="001958C6">
      <w:bookmarkStart w:id="0" w:name="_GoBack"/>
      <w:bookmarkEnd w:id="0"/>
      <w:r>
        <w:rPr>
          <w:b/>
          <w:color w:val="0070C0"/>
        </w:rPr>
        <w:t>HINDAMISSTANDARD BAARMEN, TASE 4</w:t>
      </w:r>
    </w:p>
    <w:p w14:paraId="5FA12369" w14:textId="77777777" w:rsidR="001958C6" w:rsidRDefault="001958C6" w:rsidP="00B40FCF">
      <w:pPr>
        <w:spacing w:after="0"/>
        <w:jc w:val="both"/>
      </w:pPr>
      <w:r>
        <w:rPr>
          <w:b/>
          <w:bCs/>
        </w:rPr>
        <w:t>Kutsestandardi nimetus: baarmen, tase 4</w:t>
      </w:r>
    </w:p>
    <w:p w14:paraId="43D86B68" w14:textId="77777777" w:rsidR="001958C6" w:rsidRDefault="001958C6" w:rsidP="00B40FCF">
      <w:pPr>
        <w:spacing w:after="0"/>
        <w:jc w:val="both"/>
      </w:pPr>
    </w:p>
    <w:p w14:paraId="609D3CB6" w14:textId="77777777" w:rsidR="001958C6" w:rsidRPr="00A62058" w:rsidRDefault="001958C6" w:rsidP="00B40FCF">
      <w:pPr>
        <w:spacing w:after="0"/>
        <w:jc w:val="both"/>
      </w:pPr>
      <w:r w:rsidRPr="00A62058">
        <w:t>Sisukord:</w:t>
      </w:r>
    </w:p>
    <w:p w14:paraId="0B2EFA59" w14:textId="77777777" w:rsidR="001958C6" w:rsidRPr="00A62058" w:rsidRDefault="001958C6" w:rsidP="00B40FCF">
      <w:pPr>
        <w:spacing w:after="0"/>
        <w:jc w:val="both"/>
      </w:pPr>
      <w:r w:rsidRPr="00A62058">
        <w:t>1. Üldine informatsioon</w:t>
      </w:r>
    </w:p>
    <w:p w14:paraId="2446CED9" w14:textId="77777777" w:rsidR="001958C6" w:rsidRPr="00A62058" w:rsidRDefault="001958C6" w:rsidP="00B40FCF">
      <w:pPr>
        <w:pStyle w:val="ListParagraph"/>
        <w:ind w:left="0"/>
        <w:jc w:val="both"/>
      </w:pPr>
      <w:r>
        <w:t>2. Hindamiskriteeriumid</w:t>
      </w:r>
    </w:p>
    <w:p w14:paraId="4B7A1C3E" w14:textId="77777777" w:rsidR="001958C6" w:rsidRDefault="001958C6" w:rsidP="00B40FCF">
      <w:pPr>
        <w:spacing w:after="0"/>
        <w:jc w:val="both"/>
        <w:rPr>
          <w:highlight w:val="yellow"/>
        </w:rPr>
      </w:pPr>
      <w:r>
        <w:t>3</w:t>
      </w:r>
      <w:r w:rsidRPr="00A62058">
        <w:t xml:space="preserve">. </w:t>
      </w:r>
      <w:r>
        <w:t>Hindamise meetodid ja nende kirjeldus</w:t>
      </w:r>
      <w:r w:rsidRPr="006E72B8">
        <w:rPr>
          <w:highlight w:val="yellow"/>
        </w:rPr>
        <w:t xml:space="preserve"> </w:t>
      </w:r>
    </w:p>
    <w:p w14:paraId="269A6651" w14:textId="77777777" w:rsidR="001958C6" w:rsidRDefault="001958C6" w:rsidP="00B40FCF">
      <w:pPr>
        <w:spacing w:after="0"/>
        <w:jc w:val="both"/>
      </w:pPr>
      <w:r w:rsidRPr="00E6605C">
        <w:t>4. Hindamisülesanded</w:t>
      </w:r>
    </w:p>
    <w:p w14:paraId="0C540B91" w14:textId="77777777" w:rsidR="001958C6" w:rsidRPr="00A62058" w:rsidRDefault="001958C6" w:rsidP="00B40FCF">
      <w:pPr>
        <w:pStyle w:val="ListParagraph"/>
        <w:ind w:left="0"/>
        <w:jc w:val="both"/>
      </w:pPr>
      <w:r>
        <w:t xml:space="preserve">5. </w:t>
      </w:r>
      <w:r w:rsidRPr="00A62058">
        <w:t xml:space="preserve">Hindamise korraldus </w:t>
      </w:r>
    </w:p>
    <w:p w14:paraId="0F4C80DC" w14:textId="77777777" w:rsidR="001958C6" w:rsidRPr="00A62058" w:rsidRDefault="001958C6" w:rsidP="00B40FCF">
      <w:pPr>
        <w:pStyle w:val="ListParagraph"/>
        <w:ind w:left="0"/>
        <w:jc w:val="both"/>
      </w:pPr>
      <w:r>
        <w:t>6. Hindamisjuhend (taotlejale ja hindajale)</w:t>
      </w:r>
    </w:p>
    <w:p w14:paraId="04F840D5" w14:textId="77777777" w:rsidR="001958C6" w:rsidRPr="00B97295" w:rsidRDefault="001958C6" w:rsidP="00B40FCF">
      <w:pPr>
        <w:spacing w:after="0"/>
        <w:jc w:val="both"/>
        <w:rPr>
          <w:bCs/>
        </w:rPr>
      </w:pPr>
      <w:r>
        <w:t>7</w:t>
      </w:r>
      <w:r w:rsidRPr="00A62058">
        <w:t>. Vormid hindajale</w:t>
      </w:r>
    </w:p>
    <w:p w14:paraId="42DBD4BD" w14:textId="77777777" w:rsidR="001958C6" w:rsidRPr="00B97295" w:rsidRDefault="001958C6" w:rsidP="00B40FCF">
      <w:pPr>
        <w:jc w:val="both"/>
        <w:rPr>
          <w:bCs/>
        </w:rPr>
      </w:pPr>
    </w:p>
    <w:p w14:paraId="067D3AB1" w14:textId="77777777" w:rsidR="001958C6" w:rsidRPr="003D1383" w:rsidRDefault="001958C6" w:rsidP="00B40FCF">
      <w:pPr>
        <w:jc w:val="both"/>
        <w:rPr>
          <w:b/>
          <w:bCs/>
          <w:color w:val="0070C0"/>
        </w:rPr>
      </w:pPr>
      <w:r w:rsidRPr="003D1383">
        <w:rPr>
          <w:b/>
          <w:bCs/>
          <w:color w:val="0070C0"/>
        </w:rPr>
        <w:t>1. Üldine informatsioon</w:t>
      </w:r>
    </w:p>
    <w:p w14:paraId="0D415E96" w14:textId="77777777" w:rsidR="001958C6" w:rsidRDefault="001958C6" w:rsidP="00B40FCF">
      <w:pPr>
        <w:spacing w:after="0"/>
      </w:pPr>
      <w:r>
        <w:t xml:space="preserve">Hindamisstandard on koostatud </w:t>
      </w:r>
      <w:r>
        <w:rPr>
          <w:b/>
        </w:rPr>
        <w:t>baarmen</w:t>
      </w:r>
      <w:r w:rsidRPr="00C31BAE">
        <w:rPr>
          <w:b/>
        </w:rPr>
        <w:t xml:space="preserve">, tase </w:t>
      </w:r>
      <w:r>
        <w:rPr>
          <w:b/>
        </w:rPr>
        <w:t>4</w:t>
      </w:r>
      <w:r>
        <w:t xml:space="preserve"> </w:t>
      </w:r>
      <w:r w:rsidRPr="00E366A6">
        <w:rPr>
          <w:b/>
          <w:bCs/>
        </w:rPr>
        <w:t xml:space="preserve">kutse </w:t>
      </w:r>
      <w:r w:rsidRPr="005636F2">
        <w:rPr>
          <w:bCs/>
        </w:rPr>
        <w:t>taotlejate</w:t>
      </w:r>
      <w:r w:rsidRPr="005636F2">
        <w:t xml:space="preserve"> </w:t>
      </w:r>
      <w:r w:rsidRPr="00B56320">
        <w:t>hindami</w:t>
      </w:r>
      <w:r>
        <w:t>seks.</w:t>
      </w:r>
    </w:p>
    <w:p w14:paraId="1FD66282" w14:textId="77777777" w:rsidR="001958C6" w:rsidRDefault="001958C6" w:rsidP="00B40FCF">
      <w:pPr>
        <w:spacing w:after="0"/>
        <w:jc w:val="both"/>
      </w:pPr>
      <w:r>
        <w:t>Hinnatakse järgmisi kompetentse: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97"/>
      </w:tblGrid>
      <w:tr w:rsidR="001958C6" w:rsidRPr="006C388E" w14:paraId="207ED162" w14:textId="77777777" w:rsidTr="00327D9B">
        <w:trPr>
          <w:trHeight w:val="272"/>
        </w:trPr>
        <w:tc>
          <w:tcPr>
            <w:tcW w:w="8897" w:type="dxa"/>
          </w:tcPr>
          <w:p w14:paraId="7E8DC9AC" w14:textId="77777777" w:rsidR="001958C6" w:rsidRPr="006C388E" w:rsidRDefault="001958C6" w:rsidP="00327D9B">
            <w:pPr>
              <w:spacing w:after="0" w:line="240" w:lineRule="auto"/>
              <w:ind w:left="720"/>
              <w:rPr>
                <w:bCs/>
              </w:rPr>
            </w:pPr>
          </w:p>
        </w:tc>
      </w:tr>
      <w:tr w:rsidR="001958C6" w:rsidRPr="006C388E" w14:paraId="42B33B27" w14:textId="77777777" w:rsidTr="00327D9B">
        <w:trPr>
          <w:trHeight w:val="260"/>
        </w:trPr>
        <w:tc>
          <w:tcPr>
            <w:tcW w:w="8897" w:type="dxa"/>
          </w:tcPr>
          <w:p w14:paraId="3C3366DB" w14:textId="77777777" w:rsidR="001958C6" w:rsidRDefault="001958C6" w:rsidP="00B40FCF">
            <w:pPr>
              <w:numPr>
                <w:ilvl w:val="0"/>
                <w:numId w:val="20"/>
              </w:numPr>
              <w:suppressAutoHyphens w:val="0"/>
              <w:spacing w:after="0" w:line="240" w:lineRule="auto"/>
            </w:pPr>
            <w:r>
              <w:t>Töö planeerimine ja korraldamine</w:t>
            </w:r>
          </w:p>
          <w:p w14:paraId="1AFDB9A0" w14:textId="77777777" w:rsidR="001958C6" w:rsidRDefault="001958C6" w:rsidP="00B40FCF">
            <w:pPr>
              <w:numPr>
                <w:ilvl w:val="0"/>
                <w:numId w:val="20"/>
              </w:numPr>
              <w:suppressAutoHyphens w:val="0"/>
              <w:spacing w:after="0" w:line="240" w:lineRule="auto"/>
            </w:pPr>
            <w:r>
              <w:t>Teenindamine</w:t>
            </w:r>
          </w:p>
          <w:p w14:paraId="12C6EF57" w14:textId="77777777" w:rsidR="001958C6" w:rsidRDefault="001958C6" w:rsidP="00B40FCF">
            <w:pPr>
              <w:numPr>
                <w:ilvl w:val="0"/>
                <w:numId w:val="20"/>
              </w:numPr>
              <w:suppressAutoHyphens w:val="0"/>
              <w:spacing w:after="0" w:line="240" w:lineRule="auto"/>
            </w:pPr>
            <w:r>
              <w:t>Jookide valmistamine ja serveerimine</w:t>
            </w:r>
          </w:p>
          <w:p w14:paraId="74D8A9A1" w14:textId="77777777" w:rsidR="001958C6" w:rsidRDefault="001958C6" w:rsidP="00B40FCF">
            <w:pPr>
              <w:numPr>
                <w:ilvl w:val="0"/>
                <w:numId w:val="20"/>
              </w:numPr>
              <w:suppressAutoHyphens w:val="0"/>
              <w:spacing w:after="0" w:line="240" w:lineRule="auto"/>
            </w:pPr>
            <w:r>
              <w:t>Töövahendite ja töökoha korrashoid</w:t>
            </w:r>
          </w:p>
          <w:p w14:paraId="36F07B34" w14:textId="77777777" w:rsidR="001958C6" w:rsidRPr="00F30810" w:rsidRDefault="001958C6" w:rsidP="00B40FCF">
            <w:pPr>
              <w:numPr>
                <w:ilvl w:val="0"/>
                <w:numId w:val="20"/>
              </w:numPr>
              <w:suppressAutoHyphens w:val="0"/>
              <w:spacing w:after="0" w:line="240" w:lineRule="auto"/>
            </w:pPr>
            <w:r>
              <w:t>Läbivad kompetentsid</w:t>
            </w:r>
          </w:p>
        </w:tc>
      </w:tr>
    </w:tbl>
    <w:p w14:paraId="70F12906" w14:textId="77777777" w:rsidR="001958C6" w:rsidRDefault="001958C6" w:rsidP="00B40FCF"/>
    <w:p w14:paraId="6EBFAD8F" w14:textId="77777777" w:rsidR="001958C6" w:rsidRPr="00BF0B11" w:rsidRDefault="001958C6" w:rsidP="00B40FCF">
      <w:r w:rsidRPr="00BF0B11">
        <w:t>Hi</w:t>
      </w:r>
      <w:r>
        <w:t>ndamine viiakse</w:t>
      </w:r>
      <w:r w:rsidRPr="00BF0B11">
        <w:t xml:space="preserve"> läbi </w:t>
      </w:r>
      <w:r w:rsidRPr="001B4145">
        <w:t>hindamiskeskuses.</w:t>
      </w:r>
    </w:p>
    <w:p w14:paraId="4A7233D2" w14:textId="77777777" w:rsidR="001958C6" w:rsidRDefault="001958C6" w:rsidP="00B40FCF">
      <w:r>
        <w:t>Hindamist teostab erinevatest hindamise osapooltest koosnev hindamiskomisjon. Hindamiskomisjonis on esindatud töömaailma ja koolitaja esindajad. Hindamiskomisjon on vähemalt kolmeliikmeline.</w:t>
      </w:r>
    </w:p>
    <w:p w14:paraId="1A3AD649" w14:textId="77777777" w:rsidR="001958C6" w:rsidRPr="00B40FCF" w:rsidRDefault="001958C6" w:rsidP="00B40FCF">
      <w:pPr>
        <w:spacing w:line="360" w:lineRule="auto"/>
        <w:rPr>
          <w:b/>
          <w:bCs/>
          <w:u w:val="single"/>
        </w:rPr>
      </w:pPr>
      <w:r w:rsidRPr="00B40FCF">
        <w:rPr>
          <w:b/>
          <w:bCs/>
          <w:u w:val="single"/>
        </w:rPr>
        <w:t xml:space="preserve">Hindamine koosneb kahest etapist: </w:t>
      </w:r>
    </w:p>
    <w:p w14:paraId="5E3B5D93" w14:textId="77777777" w:rsidR="001958C6" w:rsidRPr="00B40FCF" w:rsidRDefault="0053591C" w:rsidP="00B40FCF">
      <w:pPr>
        <w:numPr>
          <w:ilvl w:val="0"/>
          <w:numId w:val="21"/>
        </w:numPr>
        <w:suppressAutoHyphens w:val="0"/>
        <w:spacing w:after="0" w:line="360" w:lineRule="auto"/>
      </w:pPr>
      <w:r>
        <w:t>oskuste ettenäitamine</w:t>
      </w:r>
      <w:r w:rsidR="001958C6" w:rsidRPr="00B40FCF">
        <w:t xml:space="preserve"> teenindussituatsioonis</w:t>
      </w:r>
    </w:p>
    <w:p w14:paraId="2681ACF1" w14:textId="77777777" w:rsidR="001958C6" w:rsidRPr="00B40FCF" w:rsidRDefault="001958C6" w:rsidP="00B40FCF">
      <w:pPr>
        <w:numPr>
          <w:ilvl w:val="0"/>
          <w:numId w:val="21"/>
        </w:numPr>
        <w:suppressAutoHyphens w:val="0"/>
        <w:spacing w:after="0" w:line="360" w:lineRule="auto"/>
      </w:pPr>
      <w:r w:rsidRPr="00B40FCF">
        <w:t>vestlus</w:t>
      </w:r>
    </w:p>
    <w:p w14:paraId="57D4598A" w14:textId="77777777" w:rsidR="001958C6" w:rsidRDefault="001958C6">
      <w:pPr>
        <w:jc w:val="both"/>
      </w:pPr>
    </w:p>
    <w:p w14:paraId="087BE19F" w14:textId="77777777" w:rsidR="001958C6" w:rsidRDefault="001958C6">
      <w:pPr>
        <w:pageBreakBefore/>
      </w:pPr>
      <w:r>
        <w:rPr>
          <w:b/>
          <w:bCs/>
          <w:color w:val="0070C0"/>
        </w:rPr>
        <w:lastRenderedPageBreak/>
        <w:t>2. Hindamiskriteeriumid</w:t>
      </w:r>
    </w:p>
    <w:p w14:paraId="138B461D" w14:textId="77777777" w:rsidR="001958C6" w:rsidRDefault="001958C6">
      <w:pPr>
        <w:pStyle w:val="ListParagraph"/>
        <w:ind w:left="0"/>
        <w:jc w:val="both"/>
      </w:pPr>
      <w:r w:rsidRPr="004C295C">
        <w:rPr>
          <w:b/>
          <w:color w:val="0070C0"/>
        </w:rPr>
        <w:t>Baarmen,</w:t>
      </w:r>
      <w:r>
        <w:rPr>
          <w:b/>
          <w:color w:val="0070C0"/>
        </w:rPr>
        <w:t xml:space="preserve"> tase 4 hindamiskriteeriumid:</w:t>
      </w:r>
    </w:p>
    <w:p w14:paraId="610D8699" w14:textId="77777777" w:rsidR="001958C6" w:rsidRDefault="001958C6">
      <w:pPr>
        <w:pStyle w:val="ListParagraph"/>
        <w:ind w:left="0"/>
        <w:jc w:val="both"/>
      </w:pPr>
    </w:p>
    <w:tbl>
      <w:tblPr>
        <w:tblW w:w="9494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824"/>
        <w:gridCol w:w="5670"/>
      </w:tblGrid>
      <w:tr w:rsidR="001958C6" w14:paraId="215097BA" w14:textId="77777777" w:rsidTr="00E20617">
        <w:trPr>
          <w:tblHeader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18109" w14:textId="77777777" w:rsidR="001958C6" w:rsidRDefault="001958C6">
            <w:pPr>
              <w:pStyle w:val="ListParagraph"/>
              <w:snapToGrid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Tegevusnäitaja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0DDC" w14:textId="77777777" w:rsidR="001958C6" w:rsidRDefault="001958C6">
            <w:pPr>
              <w:pStyle w:val="ListParagraph"/>
              <w:snapToGrid w:val="0"/>
              <w:ind w:left="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Hindamiskriteeriumid</w:t>
            </w:r>
          </w:p>
        </w:tc>
      </w:tr>
      <w:tr w:rsidR="001958C6" w14:paraId="50960610" w14:textId="77777777" w:rsidTr="00E20617"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7624" w14:textId="77777777" w:rsidR="001958C6" w:rsidRDefault="001958C6">
            <w:pPr>
              <w:pStyle w:val="ListParagraph"/>
              <w:snapToGrid w:val="0"/>
              <w:ind w:left="0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TÖÖ PLANEERIMINE JA KORRALDAMINE,  </w:t>
            </w:r>
            <w:r>
              <w:rPr>
                <w:b/>
              </w:rPr>
              <w:t xml:space="preserve">hindamismeetod: </w:t>
            </w:r>
            <w:r w:rsidR="0053591C">
              <w:rPr>
                <w:b/>
              </w:rPr>
              <w:t xml:space="preserve">oskuste ettenäitamine, </w:t>
            </w:r>
            <w:r>
              <w:rPr>
                <w:b/>
              </w:rPr>
              <w:t>vestlus</w:t>
            </w:r>
          </w:p>
        </w:tc>
      </w:tr>
      <w:tr w:rsidR="001958C6" w14:paraId="1B78D659" w14:textId="77777777" w:rsidTr="00E20617"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37C7D" w14:textId="77777777" w:rsidR="001958C6" w:rsidRPr="00A85D48" w:rsidRDefault="001958C6" w:rsidP="00A85D48">
            <w:pPr>
              <w:tabs>
                <w:tab w:val="left" w:pos="30"/>
              </w:tabs>
              <w:suppressAutoHyphens w:val="0"/>
              <w:spacing w:after="0" w:line="240" w:lineRule="auto"/>
              <w:ind w:left="30"/>
            </w:pPr>
            <w:r w:rsidRPr="005158A8">
              <w:rPr>
                <w:b/>
              </w:rPr>
              <w:t>1.</w:t>
            </w:r>
            <w:r>
              <w:t xml:space="preserve"> </w:t>
            </w:r>
            <w:r w:rsidRPr="001B4145">
              <w:t>planeerib oma  tööaja lähtuvalt töögraafikust;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97BC" w14:textId="77777777" w:rsidR="001958C6" w:rsidRDefault="001958C6" w:rsidP="00A85D48">
            <w:pPr>
              <w:pStyle w:val="ListParagraph"/>
              <w:snapToGrid w:val="0"/>
              <w:ind w:left="34"/>
              <w:jc w:val="both"/>
              <w:rPr>
                <w:rFonts w:cs="Arial"/>
              </w:rPr>
            </w:pPr>
            <w:r w:rsidRPr="005158A8">
              <w:rPr>
                <w:b/>
                <w:bCs/>
              </w:rPr>
              <w:t>1.</w:t>
            </w:r>
            <w:r w:rsidR="0053591C">
              <w:rPr>
                <w:bCs/>
              </w:rPr>
              <w:t xml:space="preserve"> planeerib oma tööaja lähtuvalt tööülesandest</w:t>
            </w:r>
            <w:r>
              <w:rPr>
                <w:bCs/>
              </w:rPr>
              <w:t xml:space="preserve"> </w:t>
            </w:r>
          </w:p>
        </w:tc>
      </w:tr>
      <w:tr w:rsidR="001958C6" w14:paraId="74000C22" w14:textId="77777777" w:rsidTr="00E20617"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3E003" w14:textId="77777777" w:rsidR="001958C6" w:rsidRPr="004C295C" w:rsidRDefault="001958C6" w:rsidP="005158A8">
            <w:pPr>
              <w:tabs>
                <w:tab w:val="left" w:pos="295"/>
              </w:tabs>
              <w:suppressAutoHyphens w:val="0"/>
              <w:spacing w:after="0" w:line="240" w:lineRule="auto"/>
            </w:pPr>
            <w:r w:rsidRPr="005158A8">
              <w:rPr>
                <w:b/>
              </w:rPr>
              <w:t>2.</w:t>
            </w:r>
            <w:r>
              <w:t xml:space="preserve"> </w:t>
            </w:r>
            <w:r w:rsidRPr="00101A7F">
              <w:t xml:space="preserve">valmistab ette oma töökoha, varustades selle vajalike töövahenditega ja hoiab </w:t>
            </w:r>
            <w:r w:rsidRPr="005C1323">
              <w:t>oma töökoha korras vastavalt etteantud juhenditele</w:t>
            </w:r>
            <w:r w:rsidRPr="00F30810">
              <w:t>;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9819" w14:textId="77777777" w:rsidR="001958C6" w:rsidRDefault="001958C6" w:rsidP="005158A8">
            <w:pPr>
              <w:pStyle w:val="ListParagraph"/>
              <w:suppressAutoHyphens w:val="0"/>
              <w:ind w:left="34"/>
              <w:jc w:val="both"/>
              <w:rPr>
                <w:bCs/>
              </w:rPr>
            </w:pPr>
            <w:r w:rsidRPr="005158A8">
              <w:rPr>
                <w:b/>
                <w:bCs/>
              </w:rPr>
              <w:t>2.</w:t>
            </w:r>
            <w:r w:rsidR="0053591C">
              <w:rPr>
                <w:b/>
                <w:bCs/>
              </w:rPr>
              <w:t>1</w:t>
            </w:r>
            <w:r w:rsidR="0053591C">
              <w:rPr>
                <w:bCs/>
              </w:rPr>
              <w:t xml:space="preserve"> valmistab ette oma töökoha, varustades selle vajalike töövahenditega</w:t>
            </w:r>
          </w:p>
          <w:p w14:paraId="2858DC16" w14:textId="77777777" w:rsidR="001958C6" w:rsidRDefault="0053591C" w:rsidP="0053591C">
            <w:pPr>
              <w:pStyle w:val="ListParagraph"/>
              <w:suppressAutoHyphens w:val="0"/>
              <w:ind w:left="34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2.2. </w:t>
            </w:r>
            <w:r w:rsidRPr="0053591C">
              <w:rPr>
                <w:bCs/>
              </w:rPr>
              <w:t>hoiab oma töökoha korras vastavalt etteantud juhenditele kogu tööaja vältel</w:t>
            </w:r>
          </w:p>
        </w:tc>
      </w:tr>
      <w:tr w:rsidR="001958C6" w14:paraId="5D7C7454" w14:textId="77777777" w:rsidTr="00E20617"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E73E1" w14:textId="77777777" w:rsidR="001958C6" w:rsidRPr="00327D9B" w:rsidRDefault="001958C6" w:rsidP="00327D9B">
            <w:pPr>
              <w:tabs>
                <w:tab w:val="left" w:pos="295"/>
              </w:tabs>
              <w:suppressAutoHyphens w:val="0"/>
              <w:spacing w:after="0" w:line="240" w:lineRule="auto"/>
              <w:ind w:left="30"/>
            </w:pPr>
            <w:r w:rsidRPr="005158A8">
              <w:rPr>
                <w:b/>
              </w:rPr>
              <w:t>3.</w:t>
            </w:r>
            <w:r>
              <w:t xml:space="preserve"> vastutab tööks vajalike toodete</w:t>
            </w:r>
            <w:r w:rsidRPr="00F30810">
              <w:t xml:space="preserve"> ja vahendite olemasolu eest, jälgides laoseisu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5E93" w14:textId="77777777" w:rsidR="001958C6" w:rsidRDefault="001958C6" w:rsidP="005158A8">
            <w:pPr>
              <w:pStyle w:val="ListParagraph"/>
              <w:suppressAutoHyphens w:val="0"/>
              <w:ind w:left="34"/>
              <w:jc w:val="both"/>
              <w:rPr>
                <w:bCs/>
              </w:rPr>
            </w:pPr>
            <w:r w:rsidRPr="005158A8">
              <w:rPr>
                <w:b/>
                <w:bCs/>
              </w:rPr>
              <w:t>3.</w:t>
            </w:r>
            <w:r w:rsidR="0053591C">
              <w:rPr>
                <w:b/>
                <w:bCs/>
              </w:rPr>
              <w:t xml:space="preserve">1. </w:t>
            </w:r>
            <w:r w:rsidR="0053591C">
              <w:rPr>
                <w:bCs/>
              </w:rPr>
              <w:t>varustab töökoha vajalike töövahenditega lähtuvalt tööülesandest</w:t>
            </w:r>
          </w:p>
          <w:p w14:paraId="5C08ED17" w14:textId="77777777" w:rsidR="001958C6" w:rsidRPr="0053591C" w:rsidRDefault="0053591C" w:rsidP="0053591C">
            <w:pPr>
              <w:pStyle w:val="ListParagraph"/>
              <w:suppressAutoHyphens w:val="0"/>
              <w:ind w:left="34"/>
              <w:jc w:val="both"/>
              <w:rPr>
                <w:bCs/>
              </w:rPr>
            </w:pPr>
            <w:r>
              <w:rPr>
                <w:b/>
                <w:bCs/>
              </w:rPr>
              <w:t>3</w:t>
            </w:r>
            <w:r w:rsidRPr="0053591C">
              <w:rPr>
                <w:bCs/>
              </w:rPr>
              <w:t>.</w:t>
            </w:r>
            <w:r w:rsidRPr="00A45931">
              <w:rPr>
                <w:b/>
                <w:bCs/>
              </w:rPr>
              <w:t>2.</w:t>
            </w:r>
            <w:r>
              <w:rPr>
                <w:bCs/>
              </w:rPr>
              <w:t xml:space="preserve"> varustab töökoha vajalike toodetega lähtuvalt tööülesandest</w:t>
            </w:r>
          </w:p>
        </w:tc>
      </w:tr>
      <w:tr w:rsidR="001958C6" w14:paraId="5E832765" w14:textId="77777777" w:rsidTr="00E20617"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7A6B7" w14:textId="77777777" w:rsidR="001958C6" w:rsidRPr="00F30810" w:rsidRDefault="001958C6" w:rsidP="005158A8">
            <w:pPr>
              <w:tabs>
                <w:tab w:val="left" w:pos="295"/>
              </w:tabs>
              <w:suppressAutoHyphens w:val="0"/>
              <w:spacing w:after="0" w:line="240" w:lineRule="auto"/>
            </w:pPr>
            <w:r w:rsidRPr="005158A8">
              <w:rPr>
                <w:b/>
              </w:rPr>
              <w:t>4.</w:t>
            </w:r>
            <w:r>
              <w:t>tellib ja võtab vastu tooted</w:t>
            </w:r>
            <w:r w:rsidRPr="00F30810">
              <w:t xml:space="preserve"> ja vahendid vastavalt vajadusele ja volitustele; </w:t>
            </w:r>
          </w:p>
          <w:p w14:paraId="1113790C" w14:textId="77777777" w:rsidR="001958C6" w:rsidRDefault="001958C6">
            <w:pPr>
              <w:suppressAutoHyphens w:val="0"/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8E89" w14:textId="77777777" w:rsidR="001958C6" w:rsidRDefault="001958C6" w:rsidP="005158A8">
            <w:pPr>
              <w:pStyle w:val="ListParagraph"/>
              <w:suppressAutoHyphens w:val="0"/>
              <w:ind w:left="34"/>
              <w:jc w:val="both"/>
              <w:rPr>
                <w:bCs/>
              </w:rPr>
            </w:pPr>
            <w:r w:rsidRPr="005158A8">
              <w:rPr>
                <w:b/>
                <w:bCs/>
              </w:rPr>
              <w:t>4.1.</w:t>
            </w:r>
            <w:r w:rsidR="0053591C">
              <w:rPr>
                <w:bCs/>
              </w:rPr>
              <w:t xml:space="preserve"> koostab vajalike toodete ja vahendite</w:t>
            </w:r>
            <w:r>
              <w:rPr>
                <w:bCs/>
              </w:rPr>
              <w:t xml:space="preserve"> nimistu lähtuvalt tööülesandest  </w:t>
            </w:r>
          </w:p>
          <w:p w14:paraId="29C3FB0F" w14:textId="77777777" w:rsidR="001958C6" w:rsidRPr="005C1323" w:rsidRDefault="0053591C" w:rsidP="0053591C">
            <w:pPr>
              <w:pStyle w:val="ListParagraph"/>
              <w:suppressAutoHyphens w:val="0"/>
              <w:ind w:left="34"/>
              <w:jc w:val="both"/>
              <w:rPr>
                <w:bCs/>
              </w:rPr>
            </w:pPr>
            <w:r>
              <w:rPr>
                <w:b/>
                <w:bCs/>
              </w:rPr>
              <w:t>4.2</w:t>
            </w:r>
            <w:r w:rsidR="001958C6" w:rsidRPr="005158A8">
              <w:rPr>
                <w:b/>
                <w:bCs/>
              </w:rPr>
              <w:t>.</w:t>
            </w:r>
            <w:r>
              <w:rPr>
                <w:bCs/>
              </w:rPr>
              <w:t xml:space="preserve"> selgitab</w:t>
            </w:r>
            <w:r w:rsidR="001958C6">
              <w:rPr>
                <w:bCs/>
              </w:rPr>
              <w:t xml:space="preserve"> </w:t>
            </w:r>
            <w:r>
              <w:rPr>
                <w:bCs/>
              </w:rPr>
              <w:t>laoseisu kontrollimist, toodete ja vahendite tellimist ja vastuvõtmist lähtuvalt vastuvõtmisele esitatud nõuetele</w:t>
            </w:r>
          </w:p>
        </w:tc>
      </w:tr>
      <w:tr w:rsidR="001958C6" w14:paraId="5C06C61F" w14:textId="77777777" w:rsidTr="00E20617"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B2954" w14:textId="77777777" w:rsidR="001958C6" w:rsidRPr="005C1323" w:rsidRDefault="001958C6" w:rsidP="005C1323">
            <w:pPr>
              <w:tabs>
                <w:tab w:val="left" w:pos="284"/>
              </w:tabs>
              <w:suppressAutoHyphens w:val="0"/>
              <w:spacing w:after="0" w:line="240" w:lineRule="auto"/>
            </w:pPr>
            <w:r w:rsidRPr="005158A8">
              <w:rPr>
                <w:b/>
              </w:rPr>
              <w:t>5.</w:t>
            </w:r>
            <w:r>
              <w:t xml:space="preserve"> kontrollib toodete vastavust nõudmistele (säilivusaeg, kvaliteet)</w:t>
            </w:r>
            <w:r w:rsidRPr="00F30810">
              <w:t xml:space="preserve"> ja koguse vastavust </w:t>
            </w:r>
            <w:r>
              <w:t>tellimusele ning ladustab tooted</w:t>
            </w:r>
            <w:r w:rsidRPr="00F30810">
              <w:t xml:space="preserve"> vastavalt nõuetele;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5AFA" w14:textId="77777777" w:rsidR="0053591C" w:rsidRDefault="0053591C" w:rsidP="005158A8">
            <w:pPr>
              <w:pStyle w:val="ListParagraph"/>
              <w:suppressAutoHyphens w:val="0"/>
              <w:ind w:left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5.1. </w:t>
            </w:r>
            <w:r w:rsidRPr="0053591C">
              <w:rPr>
                <w:bCs/>
              </w:rPr>
              <w:t>kontrollib toodete vastavust nõudmistele (säilivusaeg, kvaliteet) ja koguse vastavust tellimusele lähtuvalt tööülesandest</w:t>
            </w:r>
          </w:p>
          <w:p w14:paraId="2457EC08" w14:textId="77777777" w:rsidR="001958C6" w:rsidRPr="0053591C" w:rsidRDefault="001958C6" w:rsidP="0053591C">
            <w:pPr>
              <w:pStyle w:val="ListParagraph"/>
              <w:suppressAutoHyphens w:val="0"/>
              <w:ind w:left="34"/>
              <w:jc w:val="both"/>
              <w:rPr>
                <w:bCs/>
              </w:rPr>
            </w:pPr>
            <w:r w:rsidRPr="005158A8">
              <w:rPr>
                <w:b/>
                <w:bCs/>
              </w:rPr>
              <w:t>5.</w:t>
            </w:r>
            <w:r w:rsidR="0053591C">
              <w:rPr>
                <w:b/>
                <w:bCs/>
              </w:rPr>
              <w:t xml:space="preserve">2. </w:t>
            </w:r>
            <w:r>
              <w:rPr>
                <w:bCs/>
              </w:rPr>
              <w:t>selgitab toodete ladustamist lähtuvalt ladustamisele esitatud nõuetest</w:t>
            </w:r>
          </w:p>
        </w:tc>
      </w:tr>
      <w:tr w:rsidR="001958C6" w14:paraId="6522683B" w14:textId="77777777" w:rsidTr="00E20617"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B7D97" w14:textId="77777777" w:rsidR="001958C6" w:rsidRPr="005C1323" w:rsidRDefault="001958C6" w:rsidP="005C1323">
            <w:pPr>
              <w:tabs>
                <w:tab w:val="left" w:pos="284"/>
              </w:tabs>
              <w:suppressAutoHyphens w:val="0"/>
              <w:spacing w:after="0" w:line="240" w:lineRule="auto"/>
            </w:pPr>
            <w:r w:rsidRPr="005158A8">
              <w:rPr>
                <w:b/>
              </w:rPr>
              <w:t>6</w:t>
            </w:r>
            <w:r>
              <w:t>.inventeerib tooted fikseerides nende</w:t>
            </w:r>
            <w:r w:rsidRPr="00F30810">
              <w:t xml:space="preserve"> kogused.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B3AB" w14:textId="77777777" w:rsidR="001958C6" w:rsidRPr="005C1323" w:rsidRDefault="001958C6" w:rsidP="0050244D">
            <w:pPr>
              <w:pStyle w:val="ListParagraph"/>
              <w:suppressAutoHyphens w:val="0"/>
              <w:ind w:left="34"/>
              <w:jc w:val="both"/>
              <w:rPr>
                <w:bCs/>
              </w:rPr>
            </w:pPr>
            <w:r w:rsidRPr="005158A8">
              <w:rPr>
                <w:b/>
                <w:bCs/>
              </w:rPr>
              <w:t>6.</w:t>
            </w:r>
            <w:r>
              <w:rPr>
                <w:bCs/>
              </w:rPr>
              <w:t>kirjeldab toodete inventeerimist, sh mõõtmist avatud pudelites</w:t>
            </w:r>
            <w:r w:rsidR="0053591C">
              <w:rPr>
                <w:bCs/>
              </w:rPr>
              <w:t xml:space="preserve"> lähtuvalt inventeerimise nõuetest</w:t>
            </w:r>
          </w:p>
        </w:tc>
      </w:tr>
      <w:tr w:rsidR="0053591C" w14:paraId="15E6EC1B" w14:textId="77777777" w:rsidTr="0053591C"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99B7" w14:textId="77777777" w:rsidR="0053591C" w:rsidRDefault="0053591C" w:rsidP="005158A8">
            <w:pPr>
              <w:pStyle w:val="ListParagraph"/>
              <w:jc w:val="both"/>
              <w:rPr>
                <w:rFonts w:cs="Arial"/>
              </w:rPr>
            </w:pPr>
          </w:p>
        </w:tc>
      </w:tr>
      <w:tr w:rsidR="001958C6" w14:paraId="0CAA2B84" w14:textId="77777777" w:rsidTr="00E20617"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8D91" w14:textId="77777777" w:rsidR="001958C6" w:rsidRDefault="001958C6">
            <w:pPr>
              <w:pStyle w:val="ListParagraph"/>
              <w:snapToGrid w:val="0"/>
              <w:ind w:left="0"/>
              <w:jc w:val="both"/>
              <w:rPr>
                <w:b/>
                <w:bCs/>
              </w:rPr>
            </w:pPr>
          </w:p>
          <w:p w14:paraId="31CFD1A3" w14:textId="77777777" w:rsidR="001958C6" w:rsidRDefault="001958C6">
            <w:pPr>
              <w:pStyle w:val="ListParagraph"/>
              <w:snapToGrid w:val="0"/>
              <w:ind w:left="0"/>
              <w:jc w:val="both"/>
              <w:rPr>
                <w:rFonts w:cs="Arial"/>
              </w:rPr>
            </w:pPr>
            <w:r>
              <w:rPr>
                <w:b/>
                <w:bCs/>
              </w:rPr>
              <w:t>TEENINDAMINE, hindamismeetod:</w:t>
            </w:r>
            <w:r>
              <w:rPr>
                <w:bCs/>
              </w:rPr>
              <w:t xml:space="preserve"> </w:t>
            </w:r>
            <w:r w:rsidR="0053591C">
              <w:rPr>
                <w:b/>
                <w:bCs/>
              </w:rPr>
              <w:t>oskuste ettenäitamine</w:t>
            </w:r>
            <w:r w:rsidRPr="001174EE">
              <w:rPr>
                <w:b/>
                <w:bCs/>
              </w:rPr>
              <w:t xml:space="preserve"> teenindussituatsioonis, vestlus</w:t>
            </w:r>
          </w:p>
        </w:tc>
      </w:tr>
      <w:tr w:rsidR="001958C6" w14:paraId="356BEC65" w14:textId="77777777" w:rsidTr="00E20617"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41D7F" w14:textId="77777777" w:rsidR="001958C6" w:rsidRPr="00A85D48" w:rsidRDefault="001958C6" w:rsidP="00A85D48">
            <w:pPr>
              <w:suppressAutoHyphens w:val="0"/>
              <w:autoSpaceDE w:val="0"/>
              <w:spacing w:after="0" w:line="240" w:lineRule="auto"/>
              <w:jc w:val="both"/>
              <w:rPr>
                <w:bCs/>
              </w:rPr>
            </w:pPr>
            <w:r>
              <w:rPr>
                <w:rFonts w:cs="Arial"/>
                <w:b/>
              </w:rPr>
              <w:t>7.</w:t>
            </w:r>
            <w:r>
              <w:rPr>
                <w:rFonts w:cs="Arial"/>
              </w:rPr>
              <w:t>alustab positiivselt kliendikontakti, kuulab tema soove ja selgitab välja kliendi vajadused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9A54" w14:textId="77777777" w:rsidR="001958C6" w:rsidRDefault="001958C6" w:rsidP="001B4E92">
            <w:pPr>
              <w:pStyle w:val="ListParagraph"/>
              <w:snapToGrid w:val="0"/>
              <w:ind w:left="34"/>
              <w:jc w:val="both"/>
              <w:rPr>
                <w:bCs/>
              </w:rPr>
            </w:pPr>
            <w:r>
              <w:rPr>
                <w:b/>
                <w:bCs/>
              </w:rPr>
              <w:t>7</w:t>
            </w:r>
            <w:r w:rsidRPr="001B4E92">
              <w:rPr>
                <w:b/>
                <w:bCs/>
              </w:rPr>
              <w:t>.</w:t>
            </w:r>
            <w:r w:rsidR="006B0EAA">
              <w:rPr>
                <w:b/>
                <w:bCs/>
              </w:rPr>
              <w:t>1.</w:t>
            </w:r>
            <w:r w:rsidR="006B0EAA">
              <w:rPr>
                <w:bCs/>
              </w:rPr>
              <w:t xml:space="preserve"> alustab positiivselt kliendikontakti</w:t>
            </w:r>
          </w:p>
          <w:p w14:paraId="25B978D6" w14:textId="77777777" w:rsidR="006B0EAA" w:rsidRDefault="006B0EAA" w:rsidP="001B4E92">
            <w:pPr>
              <w:pStyle w:val="ListParagraph"/>
              <w:snapToGrid w:val="0"/>
              <w:ind w:left="34"/>
              <w:jc w:val="both"/>
              <w:rPr>
                <w:bCs/>
              </w:rPr>
            </w:pPr>
            <w:r>
              <w:rPr>
                <w:b/>
                <w:bCs/>
              </w:rPr>
              <w:t>7</w:t>
            </w:r>
            <w:r w:rsidRPr="00A43167">
              <w:rPr>
                <w:bCs/>
              </w:rPr>
              <w:t>.2.</w:t>
            </w:r>
            <w:r>
              <w:rPr>
                <w:bCs/>
              </w:rPr>
              <w:t xml:space="preserve"> selgitab välja kliendi vajadusi ja soove lähtuvalt tööülesandest</w:t>
            </w:r>
          </w:p>
          <w:p w14:paraId="575D6802" w14:textId="77777777" w:rsidR="001958C6" w:rsidRPr="001B4E92" w:rsidRDefault="006B0EAA" w:rsidP="001B4E92">
            <w:pPr>
              <w:pStyle w:val="ListParagraph"/>
              <w:snapToGrid w:val="0"/>
              <w:ind w:left="34"/>
              <w:jc w:val="both"/>
              <w:rPr>
                <w:bCs/>
              </w:rPr>
            </w:pPr>
            <w:r>
              <w:rPr>
                <w:b/>
                <w:bCs/>
              </w:rPr>
              <w:t>7</w:t>
            </w:r>
            <w:r w:rsidRPr="00A43167">
              <w:rPr>
                <w:bCs/>
              </w:rPr>
              <w:t>.3</w:t>
            </w:r>
            <w:r>
              <w:rPr>
                <w:bCs/>
              </w:rPr>
              <w:t>. suhtleb kliendiga teenindusvalmilt, sõbralikult ja viisakalt</w:t>
            </w:r>
          </w:p>
        </w:tc>
      </w:tr>
      <w:tr w:rsidR="001958C6" w14:paraId="5972B8F4" w14:textId="77777777" w:rsidTr="00E20617"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8A61A" w14:textId="77777777" w:rsidR="001958C6" w:rsidRPr="00A85D48" w:rsidRDefault="001958C6" w:rsidP="00A85D48">
            <w:pPr>
              <w:suppressAutoHyphens w:val="0"/>
              <w:autoSpaceDE w:val="0"/>
              <w:spacing w:after="0" w:line="240" w:lineRule="auto"/>
              <w:jc w:val="both"/>
              <w:rPr>
                <w:bCs/>
              </w:rPr>
            </w:pPr>
            <w:r>
              <w:rPr>
                <w:rFonts w:cs="Arial"/>
                <w:b/>
              </w:rPr>
              <w:t>8.</w:t>
            </w:r>
            <w:r>
              <w:rPr>
                <w:rFonts w:cs="Arial"/>
              </w:rPr>
              <w:t>tutvustab menüüd, nõustab kliente ja sobitab kliendi vajadused ja soovid ettevõtte võimalustega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EAE4" w14:textId="77777777" w:rsidR="001958C6" w:rsidRDefault="001958C6" w:rsidP="006B0EAA">
            <w:pPr>
              <w:pStyle w:val="ListParagraph"/>
              <w:snapToGrid w:val="0"/>
              <w:ind w:left="34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8</w:t>
            </w:r>
            <w:r w:rsidRPr="001B4E92">
              <w:rPr>
                <w:rFonts w:cs="Arial"/>
                <w:b/>
              </w:rPr>
              <w:t>.</w:t>
            </w:r>
            <w:r w:rsidR="006B0EAA" w:rsidRPr="00A43167">
              <w:rPr>
                <w:rFonts w:cs="Arial"/>
                <w:b/>
              </w:rPr>
              <w:t>1.</w:t>
            </w:r>
            <w:r w:rsidR="006B0EAA">
              <w:rPr>
                <w:rFonts w:cs="Arial"/>
              </w:rPr>
              <w:t xml:space="preserve"> tutvustab kliendile menüüd selge</w:t>
            </w:r>
            <w:r w:rsidR="00EA033A">
              <w:rPr>
                <w:rFonts w:cs="Arial"/>
              </w:rPr>
              <w:t xml:space="preserve">lt ja arusaadavalt eesti ja inglise </w:t>
            </w:r>
            <w:r w:rsidR="006B0EAA">
              <w:rPr>
                <w:rFonts w:cs="Arial"/>
              </w:rPr>
              <w:t>keeles</w:t>
            </w:r>
          </w:p>
          <w:p w14:paraId="4188168D" w14:textId="77777777" w:rsidR="006B0EAA" w:rsidRDefault="006B0EAA" w:rsidP="006B0EAA">
            <w:pPr>
              <w:pStyle w:val="ListParagraph"/>
              <w:snapToGrid w:val="0"/>
              <w:ind w:left="34"/>
              <w:jc w:val="both"/>
              <w:rPr>
                <w:rFonts w:cs="Arial"/>
              </w:rPr>
            </w:pPr>
            <w:r w:rsidRPr="00A43167">
              <w:rPr>
                <w:rFonts w:cs="Arial"/>
                <w:b/>
              </w:rPr>
              <w:t>8.2</w:t>
            </w:r>
            <w:r>
              <w:rPr>
                <w:rFonts w:cs="Arial"/>
              </w:rPr>
              <w:t>. sobitab kliendi vajadused ja soovid ettevõtte võimalustega</w:t>
            </w:r>
          </w:p>
          <w:p w14:paraId="1CD60461" w14:textId="77777777" w:rsidR="006B0EAA" w:rsidRPr="001B4E92" w:rsidRDefault="006B0EAA" w:rsidP="006B0EAA">
            <w:pPr>
              <w:pStyle w:val="ListParagraph"/>
              <w:snapToGrid w:val="0"/>
              <w:ind w:left="34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8.</w:t>
            </w:r>
            <w:r w:rsidRPr="00A43167">
              <w:rPr>
                <w:rFonts w:cs="Arial"/>
                <w:b/>
              </w:rPr>
              <w:t>3.</w:t>
            </w:r>
            <w:r>
              <w:rPr>
                <w:rFonts w:cs="Arial"/>
              </w:rPr>
              <w:t xml:space="preserve"> nõustab klienti korrektses ja arusaadava</w:t>
            </w:r>
            <w:r w:rsidR="00EA033A">
              <w:rPr>
                <w:rFonts w:cs="Arial"/>
              </w:rPr>
              <w:t xml:space="preserve">s eesti ja inglise </w:t>
            </w:r>
            <w:r>
              <w:rPr>
                <w:rFonts w:cs="Arial"/>
              </w:rPr>
              <w:t>keeles</w:t>
            </w:r>
          </w:p>
        </w:tc>
      </w:tr>
      <w:tr w:rsidR="001958C6" w14:paraId="3F8CBFB1" w14:textId="77777777" w:rsidTr="00E20617">
        <w:trPr>
          <w:trHeight w:val="917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E5FEE" w14:textId="77777777" w:rsidR="001958C6" w:rsidRPr="00312F57" w:rsidRDefault="001958C6" w:rsidP="00A85D48">
            <w:pPr>
              <w:suppressAutoHyphens w:val="0"/>
              <w:autoSpaceDE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9.</w:t>
            </w:r>
            <w:r>
              <w:rPr>
                <w:rFonts w:cs="Arial"/>
              </w:rPr>
              <w:t>küsib kliendilt arvamust saadud toote ja teeninduse kohta ning edastab tulemused oma juhile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E789" w14:textId="77777777" w:rsidR="001958C6" w:rsidRDefault="001958C6" w:rsidP="006B0EAA">
            <w:pPr>
              <w:pStyle w:val="ListParagraph"/>
              <w:snapToGrid w:val="0"/>
              <w:ind w:left="34"/>
              <w:rPr>
                <w:bCs/>
              </w:rPr>
            </w:pPr>
            <w:r w:rsidRPr="001B4E92">
              <w:rPr>
                <w:b/>
                <w:bCs/>
              </w:rPr>
              <w:t>9.</w:t>
            </w:r>
            <w:r w:rsidR="006B0EAA">
              <w:rPr>
                <w:b/>
                <w:bCs/>
              </w:rPr>
              <w:t>1.</w:t>
            </w:r>
            <w:r>
              <w:rPr>
                <w:bCs/>
              </w:rPr>
              <w:t xml:space="preserve"> küsib kliendilt tagasisidet  toodete, teenuste ja teenindamise kohta </w:t>
            </w:r>
            <w:r w:rsidR="006B0EAA">
              <w:rPr>
                <w:bCs/>
              </w:rPr>
              <w:t xml:space="preserve">lähtuvalt klienditeeninduse põhimõtetest </w:t>
            </w:r>
          </w:p>
          <w:p w14:paraId="55191D7A" w14:textId="77777777" w:rsidR="006B0EAA" w:rsidRPr="00312F57" w:rsidRDefault="006B0EAA" w:rsidP="006B0EAA">
            <w:pPr>
              <w:pStyle w:val="ListParagraph"/>
              <w:snapToGrid w:val="0"/>
              <w:ind w:left="34"/>
              <w:rPr>
                <w:bCs/>
              </w:rPr>
            </w:pPr>
            <w:r>
              <w:rPr>
                <w:b/>
                <w:bCs/>
              </w:rPr>
              <w:t>9.</w:t>
            </w:r>
            <w:r w:rsidRPr="00A43167">
              <w:rPr>
                <w:b/>
                <w:bCs/>
              </w:rPr>
              <w:t>2.</w:t>
            </w:r>
            <w:r>
              <w:rPr>
                <w:bCs/>
              </w:rPr>
              <w:t xml:space="preserve"> kirjeldab tagasiside käsitlemist ja edastamist ettevõttes lähtuvalt klienditeeninduse põhimõtetest</w:t>
            </w:r>
          </w:p>
        </w:tc>
      </w:tr>
      <w:tr w:rsidR="001958C6" w14:paraId="04D00D47" w14:textId="77777777" w:rsidTr="00E20617"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2B222" w14:textId="77777777" w:rsidR="001958C6" w:rsidRPr="00A85D48" w:rsidRDefault="001958C6" w:rsidP="00A85D48">
            <w:pPr>
              <w:suppressAutoHyphens w:val="0"/>
              <w:autoSpaceDE w:val="0"/>
              <w:spacing w:after="0" w:line="240" w:lineRule="auto"/>
              <w:jc w:val="both"/>
              <w:rPr>
                <w:bCs/>
              </w:rPr>
            </w:pPr>
            <w:r w:rsidRPr="00A85D48">
              <w:rPr>
                <w:rFonts w:cs="Arial"/>
                <w:b/>
              </w:rPr>
              <w:t>10.</w:t>
            </w:r>
            <w:r>
              <w:rPr>
                <w:rFonts w:cs="Arial"/>
              </w:rPr>
              <w:t>teeb kassatoiminguid oma vastutusala piires, esitab nõuetekohase arve ja arveldab klientidega, kasutades erinevaid maksevahendeid ja –liike (sularaha, maksekaardid, arved)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8B1C" w14:textId="77777777" w:rsidR="001958C6" w:rsidRDefault="001958C6" w:rsidP="006B0EAA">
            <w:pPr>
              <w:pStyle w:val="ListParagraph"/>
              <w:ind w:left="0" w:firstLine="34"/>
              <w:jc w:val="both"/>
              <w:rPr>
                <w:bCs/>
              </w:rPr>
            </w:pPr>
            <w:r>
              <w:rPr>
                <w:b/>
                <w:bCs/>
              </w:rPr>
              <w:t>10.</w:t>
            </w:r>
            <w:r w:rsidR="006B0EAA">
              <w:rPr>
                <w:b/>
                <w:bCs/>
              </w:rPr>
              <w:t>1.</w:t>
            </w:r>
            <w:r>
              <w:rPr>
                <w:bCs/>
              </w:rPr>
              <w:t>esitab kliendile arve, olles enne välja selgitanud maksmise viisi</w:t>
            </w:r>
          </w:p>
          <w:p w14:paraId="001D72F7" w14:textId="77777777" w:rsidR="006B0EAA" w:rsidRPr="001B4E92" w:rsidRDefault="006B0EAA" w:rsidP="006B0EAA">
            <w:pPr>
              <w:pStyle w:val="ListParagraph"/>
              <w:ind w:left="0" w:firstLine="34"/>
              <w:jc w:val="both"/>
              <w:rPr>
                <w:rFonts w:cs="Arial"/>
              </w:rPr>
            </w:pPr>
            <w:r w:rsidRPr="00A43167">
              <w:rPr>
                <w:b/>
                <w:bCs/>
              </w:rPr>
              <w:t>10.2.</w:t>
            </w:r>
            <w:r>
              <w:rPr>
                <w:bCs/>
              </w:rPr>
              <w:t xml:space="preserve"> selgitab nõudeid maksekaardiga arveldamisele lähtuvalt ettevõtte nõuetest</w:t>
            </w:r>
          </w:p>
        </w:tc>
      </w:tr>
      <w:tr w:rsidR="001958C6" w14:paraId="77BA50EC" w14:textId="77777777" w:rsidTr="00E20617"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A2254" w14:textId="77777777" w:rsidR="001958C6" w:rsidRPr="00A85D48" w:rsidRDefault="001958C6" w:rsidP="00A85D48">
            <w:pPr>
              <w:suppressAutoHyphens w:val="0"/>
              <w:autoSpaceDE w:val="0"/>
              <w:spacing w:after="0" w:line="240" w:lineRule="auto"/>
              <w:jc w:val="both"/>
              <w:rPr>
                <w:bCs/>
              </w:rPr>
            </w:pPr>
            <w:r>
              <w:rPr>
                <w:rFonts w:cs="Arial"/>
                <w:b/>
              </w:rPr>
              <w:lastRenderedPageBreak/>
              <w:t>11.</w:t>
            </w:r>
            <w:r>
              <w:rPr>
                <w:rFonts w:cs="Arial"/>
              </w:rPr>
              <w:t>koostab nõuetekohaselt vormistatud kassaaruanded ja edastab aruande vastutavale töötajale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C7F2" w14:textId="77777777" w:rsidR="001958C6" w:rsidRPr="00312F57" w:rsidRDefault="001958C6" w:rsidP="00A43167">
            <w:pPr>
              <w:pStyle w:val="ListParagraph"/>
              <w:ind w:left="34"/>
              <w:jc w:val="both"/>
              <w:rPr>
                <w:rFonts w:cs="Arial"/>
              </w:rPr>
            </w:pPr>
            <w:r w:rsidRPr="00312F57">
              <w:rPr>
                <w:b/>
                <w:bCs/>
              </w:rPr>
              <w:t>11.</w:t>
            </w:r>
            <w:r>
              <w:rPr>
                <w:bCs/>
              </w:rPr>
              <w:t xml:space="preserve">loetleb kassaaruandes esitatavaid andmeid </w:t>
            </w:r>
            <w:r w:rsidR="00A43167">
              <w:rPr>
                <w:bCs/>
              </w:rPr>
              <w:t>lähtuvalt ettevõtte nõuetest</w:t>
            </w:r>
          </w:p>
        </w:tc>
      </w:tr>
      <w:tr w:rsidR="00A43167" w14:paraId="680ECE90" w14:textId="77777777" w:rsidTr="00A43167"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6EEA" w14:textId="77777777" w:rsidR="00A43167" w:rsidRDefault="00A43167" w:rsidP="00312F57">
            <w:pPr>
              <w:pStyle w:val="ListParagraph"/>
              <w:snapToGrid w:val="0"/>
              <w:jc w:val="both"/>
              <w:rPr>
                <w:b/>
                <w:bCs/>
              </w:rPr>
            </w:pPr>
          </w:p>
        </w:tc>
      </w:tr>
      <w:tr w:rsidR="001958C6" w14:paraId="583FB65D" w14:textId="77777777" w:rsidTr="00E20617"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5610" w14:textId="77777777" w:rsidR="001958C6" w:rsidRDefault="001958C6">
            <w:pPr>
              <w:pStyle w:val="ListParagraph"/>
              <w:snapToGrid w:val="0"/>
              <w:ind w:left="0"/>
              <w:jc w:val="both"/>
              <w:rPr>
                <w:b/>
                <w:bCs/>
              </w:rPr>
            </w:pPr>
          </w:p>
          <w:p w14:paraId="694D5EEE" w14:textId="77777777" w:rsidR="001958C6" w:rsidRDefault="001958C6" w:rsidP="00312F57">
            <w:pPr>
              <w:pStyle w:val="ListParagraph"/>
              <w:snapToGrid w:val="0"/>
              <w:ind w:left="0"/>
              <w:jc w:val="both"/>
              <w:rPr>
                <w:rFonts w:cs="Arial"/>
              </w:rPr>
            </w:pPr>
            <w:r w:rsidRPr="00EF5D57">
              <w:rPr>
                <w:b/>
              </w:rPr>
              <w:t>JOOKIDE VALMISTAMINE JA SERVEERIMINE</w:t>
            </w:r>
            <w:r w:rsidR="00A43167">
              <w:rPr>
                <w:b/>
              </w:rPr>
              <w:t>, hindamismeetod: oskuste ettenäitamine</w:t>
            </w:r>
            <w:r>
              <w:rPr>
                <w:b/>
              </w:rPr>
              <w:t xml:space="preserve"> ja vestlus</w:t>
            </w:r>
          </w:p>
        </w:tc>
      </w:tr>
      <w:tr w:rsidR="001958C6" w14:paraId="27033E3B" w14:textId="77777777" w:rsidTr="00E20617"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3E8D3" w14:textId="77777777" w:rsidR="001958C6" w:rsidRPr="00312F57" w:rsidRDefault="001958C6" w:rsidP="00312F57">
            <w:pPr>
              <w:suppressAutoHyphens w:val="0"/>
              <w:autoSpaceDE w:val="0"/>
              <w:spacing w:after="0" w:line="240" w:lineRule="auto"/>
              <w:jc w:val="both"/>
              <w:rPr>
                <w:bCs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12.</w:t>
            </w:r>
            <w:r>
              <w:rPr>
                <w:rFonts w:cs="Arial"/>
              </w:rPr>
              <w:t>valmistab mittealkohoolseid segujooke, klassikalisi alkohoolseid segujooke, segujooke, kohvi- ja teejooke, kasutades õigeid tehnikaid, töövahendeid ja -võtteid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B4BB" w14:textId="77777777" w:rsidR="001958C6" w:rsidRDefault="001958C6" w:rsidP="00A37A95">
            <w:pPr>
              <w:pStyle w:val="ListParagraph"/>
              <w:ind w:left="34"/>
              <w:jc w:val="both"/>
              <w:rPr>
                <w:bCs/>
              </w:rPr>
            </w:pPr>
            <w:r w:rsidRPr="00A37A95">
              <w:rPr>
                <w:b/>
                <w:bCs/>
              </w:rPr>
              <w:t>12.</w:t>
            </w:r>
            <w:r>
              <w:rPr>
                <w:b/>
                <w:bCs/>
              </w:rPr>
              <w:t>1.</w:t>
            </w:r>
            <w:r>
              <w:rPr>
                <w:bCs/>
              </w:rPr>
              <w:t xml:space="preserve">valmistab vastavalt tööülesandele kaks erinevat klassikalist segujooki/kokteili, kasutades õigeid komponente ning töövahendeid ja –võtteid </w:t>
            </w:r>
          </w:p>
          <w:p w14:paraId="58ED27C0" w14:textId="77777777" w:rsidR="001958C6" w:rsidRDefault="001958C6" w:rsidP="00A37A95">
            <w:pPr>
              <w:pStyle w:val="ListParagraph"/>
              <w:ind w:left="34"/>
              <w:jc w:val="both"/>
              <w:rPr>
                <w:rFonts w:cs="Arial"/>
              </w:rPr>
            </w:pPr>
            <w:r w:rsidRPr="00A37A95">
              <w:rPr>
                <w:b/>
                <w:bCs/>
              </w:rPr>
              <w:t>12.</w:t>
            </w:r>
            <w:r w:rsidRPr="00A37A95">
              <w:rPr>
                <w:rFonts w:cs="Arial"/>
                <w:b/>
              </w:rPr>
              <w:t>2.</w:t>
            </w:r>
            <w:r>
              <w:rPr>
                <w:rFonts w:cs="Arial"/>
              </w:rPr>
              <w:t xml:space="preserve">valmistab vastavalt tööülesandele vähemalt kahest komponendist koosneva mittealkohoolse segujoogi, kasutades õigeid töövahendeid ja </w:t>
            </w:r>
            <w:r w:rsidR="00A43167">
              <w:rPr>
                <w:rFonts w:cs="Arial"/>
              </w:rPr>
              <w:t>–</w:t>
            </w:r>
            <w:r>
              <w:rPr>
                <w:rFonts w:cs="Arial"/>
              </w:rPr>
              <w:t>võtteid</w:t>
            </w:r>
          </w:p>
          <w:p w14:paraId="1D1AC4F9" w14:textId="77777777" w:rsidR="00A43167" w:rsidRPr="00A37A95" w:rsidRDefault="00A43167" w:rsidP="00A37A95">
            <w:pPr>
              <w:pStyle w:val="ListParagraph"/>
              <w:ind w:left="34"/>
              <w:jc w:val="both"/>
              <w:rPr>
                <w:rFonts w:cs="Arial"/>
              </w:rPr>
            </w:pPr>
            <w:r>
              <w:rPr>
                <w:b/>
                <w:bCs/>
              </w:rPr>
              <w:t>12.</w:t>
            </w:r>
            <w:r w:rsidRPr="00A43167">
              <w:rPr>
                <w:rFonts w:cs="Arial"/>
                <w:b/>
              </w:rPr>
              <w:t>3.</w:t>
            </w:r>
            <w:r>
              <w:rPr>
                <w:rFonts w:cs="Arial"/>
                <w:b/>
              </w:rPr>
              <w:t xml:space="preserve"> </w:t>
            </w:r>
            <w:r w:rsidRPr="00A43167">
              <w:rPr>
                <w:rFonts w:cs="Arial"/>
              </w:rPr>
              <w:t>valmistab vastavalt tööülesandele ühe kohvi- või teejoogi, kasutades õigeid tehnikaid, töövahendeid ja -võtteid</w:t>
            </w:r>
          </w:p>
        </w:tc>
      </w:tr>
      <w:tr w:rsidR="001958C6" w14:paraId="4D6A357B" w14:textId="77777777" w:rsidTr="00E20617"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712A2" w14:textId="77777777" w:rsidR="001958C6" w:rsidRPr="00A37A95" w:rsidRDefault="001958C6">
            <w:pPr>
              <w:suppressAutoHyphens w:val="0"/>
              <w:autoSpaceDE w:val="0"/>
              <w:spacing w:after="0" w:line="240" w:lineRule="auto"/>
              <w:rPr>
                <w:bCs/>
              </w:rPr>
            </w:pPr>
            <w:r w:rsidRPr="00A37A95">
              <w:rPr>
                <w:rFonts w:cs="Arial"/>
                <w:b/>
              </w:rPr>
              <w:t>13.</w:t>
            </w:r>
            <w:r>
              <w:rPr>
                <w:rFonts w:cs="Arial"/>
              </w:rPr>
              <w:t>serveerib külmi ja kuumi karastusjooke, mittealkohoolseid ja alkohoolseid jooke, kasutades õigeid töövahendeid ja -võtteid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A957" w14:textId="77777777" w:rsidR="001958C6" w:rsidRDefault="001958C6" w:rsidP="00A37A95">
            <w:pPr>
              <w:pStyle w:val="ListParagraph"/>
              <w:snapToGrid w:val="0"/>
              <w:ind w:left="34"/>
              <w:rPr>
                <w:bCs/>
              </w:rPr>
            </w:pPr>
            <w:r w:rsidRPr="00A37A95">
              <w:rPr>
                <w:b/>
                <w:bCs/>
              </w:rPr>
              <w:t>13.</w:t>
            </w:r>
            <w:r w:rsidR="00A43167">
              <w:rPr>
                <w:b/>
                <w:bCs/>
              </w:rPr>
              <w:t xml:space="preserve">1. </w:t>
            </w:r>
            <w:r>
              <w:rPr>
                <w:bCs/>
              </w:rPr>
              <w:t>serveerib vastavalt tööülesandele karastusjoogi, veini või õlu, kasutades õigeid töövõtteid</w:t>
            </w:r>
          </w:p>
          <w:p w14:paraId="7FF75C4C" w14:textId="77777777" w:rsidR="00A43167" w:rsidRDefault="00A43167" w:rsidP="00A37A95">
            <w:pPr>
              <w:pStyle w:val="ListParagraph"/>
              <w:snapToGrid w:val="0"/>
              <w:ind w:left="34"/>
              <w:rPr>
                <w:bCs/>
              </w:rPr>
            </w:pPr>
            <w:r>
              <w:rPr>
                <w:b/>
                <w:bCs/>
              </w:rPr>
              <w:t>13.</w:t>
            </w:r>
            <w:r w:rsidRPr="00A43167">
              <w:rPr>
                <w:b/>
                <w:bCs/>
              </w:rPr>
              <w:t>2.</w:t>
            </w:r>
            <w:r>
              <w:rPr>
                <w:bCs/>
              </w:rPr>
              <w:t xml:space="preserve"> valib jookide serveerimiseks sobivad nõud ja töövahendid vastavalt tööülesandele</w:t>
            </w:r>
          </w:p>
          <w:p w14:paraId="4F9CCCD0" w14:textId="77777777" w:rsidR="00A43167" w:rsidRPr="00A37A95" w:rsidRDefault="00A43167" w:rsidP="00A37A95">
            <w:pPr>
              <w:pStyle w:val="ListParagraph"/>
              <w:snapToGrid w:val="0"/>
              <w:ind w:left="34"/>
              <w:rPr>
                <w:bCs/>
              </w:rPr>
            </w:pPr>
            <w:r>
              <w:rPr>
                <w:b/>
                <w:bCs/>
              </w:rPr>
              <w:t>13.</w:t>
            </w:r>
            <w:r w:rsidRPr="00A43167">
              <w:rPr>
                <w:b/>
                <w:bCs/>
              </w:rPr>
              <w:t>3.</w:t>
            </w:r>
            <w:r>
              <w:rPr>
                <w:bCs/>
              </w:rPr>
              <w:t xml:space="preserve"> serveerib joogid nõuetekohasel temperatuuril</w:t>
            </w:r>
          </w:p>
        </w:tc>
      </w:tr>
      <w:tr w:rsidR="001958C6" w14:paraId="13FAF124" w14:textId="77777777" w:rsidTr="00E20617"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29B6D" w14:textId="77777777" w:rsidR="001958C6" w:rsidRDefault="001958C6" w:rsidP="00A37A95">
            <w:pPr>
              <w:suppressAutoHyphens w:val="0"/>
              <w:autoSpaceDE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14.TEADMISED:</w:t>
            </w:r>
          </w:p>
          <w:p w14:paraId="5961AC71" w14:textId="77777777" w:rsidR="001958C6" w:rsidRPr="00A37A95" w:rsidRDefault="001958C6" w:rsidP="00A37A95">
            <w:pPr>
              <w:suppressAutoHyphens w:val="0"/>
              <w:autoSpaceDE w:val="0"/>
              <w:spacing w:after="0" w:line="240" w:lineRule="auto"/>
              <w:rPr>
                <w:rFonts w:cs="Arial"/>
                <w:b/>
              </w:rPr>
            </w:pPr>
            <w:r>
              <w:t>-</w:t>
            </w:r>
            <w:r w:rsidRPr="000464CA">
              <w:t>alkohoolsete jookide põhi</w:t>
            </w:r>
            <w:r>
              <w:t xml:space="preserve">lised </w:t>
            </w:r>
            <w:r w:rsidRPr="000464CA">
              <w:t>liigid;</w:t>
            </w:r>
          </w:p>
          <w:p w14:paraId="13215108" w14:textId="77777777" w:rsidR="001958C6" w:rsidRDefault="001958C6" w:rsidP="00A37A95">
            <w:pPr>
              <w:tabs>
                <w:tab w:val="left" w:pos="285"/>
              </w:tabs>
              <w:suppressAutoHyphens w:val="0"/>
              <w:spacing w:after="0" w:line="240" w:lineRule="auto"/>
            </w:pPr>
            <w:r>
              <w:t>-</w:t>
            </w:r>
            <w:r w:rsidRPr="000464CA">
              <w:t>veinid jm alkohoolsed joogid;</w:t>
            </w:r>
          </w:p>
          <w:p w14:paraId="002E5B8E" w14:textId="77777777" w:rsidR="001958C6" w:rsidRDefault="001958C6" w:rsidP="00A37A95">
            <w:pPr>
              <w:tabs>
                <w:tab w:val="left" w:pos="285"/>
              </w:tabs>
              <w:suppressAutoHyphens w:val="0"/>
              <w:spacing w:after="0" w:line="240" w:lineRule="auto"/>
            </w:pPr>
            <w:r>
              <w:t>-</w:t>
            </w:r>
            <w:r w:rsidRPr="000464CA">
              <w:t>siirupid, mahlad, vesi, kohv ja tee;</w:t>
            </w:r>
          </w:p>
          <w:p w14:paraId="0D7AFA2E" w14:textId="77777777" w:rsidR="001958C6" w:rsidRDefault="001958C6" w:rsidP="00A37A95">
            <w:pPr>
              <w:tabs>
                <w:tab w:val="left" w:pos="285"/>
              </w:tabs>
              <w:suppressAutoHyphens w:val="0"/>
              <w:spacing w:after="0" w:line="240" w:lineRule="auto"/>
            </w:pPr>
            <w:r>
              <w:t>-</w:t>
            </w:r>
            <w:r w:rsidRPr="00EF5D57">
              <w:t>jookide serveerimise alused</w:t>
            </w:r>
            <w:r>
              <w:t>;</w:t>
            </w:r>
          </w:p>
          <w:p w14:paraId="41DC74E7" w14:textId="77777777" w:rsidR="001958C6" w:rsidRDefault="001958C6" w:rsidP="00A37A95">
            <w:pPr>
              <w:tabs>
                <w:tab w:val="left" w:pos="285"/>
              </w:tabs>
              <w:suppressAutoHyphens w:val="0"/>
              <w:spacing w:after="0" w:line="240" w:lineRule="auto"/>
            </w:pPr>
            <w:r>
              <w:t>-</w:t>
            </w:r>
            <w:r w:rsidRPr="00EF5D57">
              <w:t>toiduohutuse nõuded</w:t>
            </w:r>
            <w:r>
              <w:t>;</w:t>
            </w:r>
          </w:p>
          <w:p w14:paraId="417DA0FC" w14:textId="77777777" w:rsidR="001958C6" w:rsidRDefault="001958C6" w:rsidP="00A37A95">
            <w:pPr>
              <w:tabs>
                <w:tab w:val="left" w:pos="285"/>
              </w:tabs>
              <w:suppressAutoHyphens w:val="0"/>
              <w:spacing w:after="0" w:line="240" w:lineRule="auto"/>
            </w:pPr>
            <w:r>
              <w:t>-klaaside ja töövahendite tundmine;</w:t>
            </w:r>
          </w:p>
          <w:p w14:paraId="0B95B226" w14:textId="77777777" w:rsidR="001958C6" w:rsidRPr="005C1323" w:rsidRDefault="001958C6" w:rsidP="005C1323">
            <w:pPr>
              <w:tabs>
                <w:tab w:val="left" w:pos="285"/>
              </w:tabs>
              <w:suppressAutoHyphens w:val="0"/>
              <w:spacing w:after="0" w:line="240" w:lineRule="auto"/>
            </w:pPr>
            <w:r>
              <w:t>-erinevate joogikategooriate tundmine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240A" w14:textId="77777777" w:rsidR="001958C6" w:rsidRPr="00E1715F" w:rsidRDefault="001958C6" w:rsidP="00A37A95">
            <w:pPr>
              <w:pStyle w:val="ListParagraph"/>
              <w:ind w:left="0"/>
              <w:jc w:val="both"/>
              <w:rPr>
                <w:bCs/>
              </w:rPr>
            </w:pPr>
            <w:r w:rsidRPr="00A37A95">
              <w:rPr>
                <w:b/>
                <w:bCs/>
              </w:rPr>
              <w:t>14.</w:t>
            </w:r>
            <w:r>
              <w:rPr>
                <w:bCs/>
              </w:rPr>
              <w:t xml:space="preserve"> nimetab</w:t>
            </w:r>
            <w:r w:rsidRPr="00E1715F">
              <w:rPr>
                <w:bCs/>
              </w:rPr>
              <w:t>:</w:t>
            </w:r>
          </w:p>
          <w:p w14:paraId="19D34B02" w14:textId="77777777" w:rsidR="001958C6" w:rsidRPr="00AD6C7B" w:rsidRDefault="001958C6" w:rsidP="005C1323">
            <w:pPr>
              <w:pStyle w:val="ListParagraph"/>
              <w:suppressAutoHyphens w:val="0"/>
              <w:ind w:left="34" w:hanging="34"/>
              <w:jc w:val="both"/>
              <w:rPr>
                <w:bCs/>
              </w:rPr>
            </w:pPr>
            <w:r w:rsidRPr="005C1323">
              <w:rPr>
                <w:b/>
                <w:bCs/>
              </w:rPr>
              <w:t>14.1.</w:t>
            </w:r>
            <w:r w:rsidRPr="00AD6C7B">
              <w:rPr>
                <w:bCs/>
              </w:rPr>
              <w:t>vähemalt 5 põhialkoholi liiki ja nende üldised valmistamistehnoloogiad</w:t>
            </w:r>
          </w:p>
          <w:p w14:paraId="59F1481E" w14:textId="77777777" w:rsidR="001958C6" w:rsidRPr="00AD6C7B" w:rsidRDefault="001958C6" w:rsidP="005C1323">
            <w:pPr>
              <w:pStyle w:val="ListParagraph"/>
              <w:suppressAutoHyphens w:val="0"/>
              <w:ind w:left="34"/>
              <w:jc w:val="both"/>
              <w:rPr>
                <w:bCs/>
              </w:rPr>
            </w:pPr>
            <w:r w:rsidRPr="005C1323">
              <w:rPr>
                <w:b/>
                <w:bCs/>
              </w:rPr>
              <w:t>14.2.</w:t>
            </w:r>
            <w:r w:rsidRPr="00AD6C7B">
              <w:rPr>
                <w:bCs/>
              </w:rPr>
              <w:t>vähemalt 5 viinamarjasorti</w:t>
            </w:r>
          </w:p>
          <w:p w14:paraId="1868902D" w14:textId="77777777" w:rsidR="001958C6" w:rsidRPr="00AD6C7B" w:rsidRDefault="001958C6" w:rsidP="005C1323">
            <w:pPr>
              <w:pStyle w:val="ListParagraph"/>
              <w:suppressAutoHyphens w:val="0"/>
              <w:ind w:left="34"/>
              <w:jc w:val="both"/>
              <w:rPr>
                <w:bCs/>
              </w:rPr>
            </w:pPr>
            <w:r w:rsidRPr="005C1323">
              <w:rPr>
                <w:b/>
                <w:bCs/>
              </w:rPr>
              <w:t>14.3.</w:t>
            </w:r>
            <w:r w:rsidRPr="00AD6C7B">
              <w:rPr>
                <w:bCs/>
              </w:rPr>
              <w:t>valgete ja punaste veinide serveerimistemperatuurid</w:t>
            </w:r>
          </w:p>
          <w:p w14:paraId="7E6FC9B0" w14:textId="77777777" w:rsidR="001958C6" w:rsidRPr="00AD6C7B" w:rsidRDefault="001958C6" w:rsidP="005C1323">
            <w:pPr>
              <w:pStyle w:val="ListParagraph"/>
              <w:suppressAutoHyphens w:val="0"/>
              <w:ind w:left="34"/>
              <w:jc w:val="both"/>
              <w:rPr>
                <w:bCs/>
              </w:rPr>
            </w:pPr>
            <w:r w:rsidRPr="005C1323">
              <w:rPr>
                <w:b/>
                <w:bCs/>
              </w:rPr>
              <w:t>14.4.</w:t>
            </w:r>
            <w:r w:rsidRPr="00AD6C7B">
              <w:rPr>
                <w:bCs/>
              </w:rPr>
              <w:t>vähemalt 5 kohvijooki</w:t>
            </w:r>
          </w:p>
          <w:p w14:paraId="21995FBF" w14:textId="77777777" w:rsidR="001958C6" w:rsidRPr="005C1323" w:rsidRDefault="001958C6" w:rsidP="005C1323">
            <w:pPr>
              <w:pStyle w:val="ListParagraph"/>
              <w:suppressAutoHyphens w:val="0"/>
              <w:ind w:left="34"/>
              <w:jc w:val="both"/>
              <w:rPr>
                <w:bCs/>
              </w:rPr>
            </w:pPr>
            <w:r w:rsidRPr="005C1323">
              <w:rPr>
                <w:b/>
                <w:bCs/>
              </w:rPr>
              <w:t>14.5</w:t>
            </w:r>
            <w:r>
              <w:rPr>
                <w:bCs/>
              </w:rPr>
              <w:t>.</w:t>
            </w:r>
            <w:r w:rsidRPr="00AD6C7B">
              <w:rPr>
                <w:bCs/>
              </w:rPr>
              <w:t>lihtsamate kohvi- ja teejookide valmistamiseks vajalikke töövahendeid ning komponent</w:t>
            </w:r>
            <w:r>
              <w:rPr>
                <w:bCs/>
              </w:rPr>
              <w:t>e</w:t>
            </w:r>
          </w:p>
        </w:tc>
      </w:tr>
      <w:tr w:rsidR="001958C6" w14:paraId="02D11ABA" w14:textId="77777777" w:rsidTr="00E20617"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A1E3" w14:textId="77777777" w:rsidR="001958C6" w:rsidRDefault="001958C6" w:rsidP="005C1323">
            <w:pPr>
              <w:pStyle w:val="ListParagraph"/>
              <w:snapToGrid w:val="0"/>
              <w:ind w:left="0"/>
              <w:jc w:val="both"/>
              <w:rPr>
                <w:b/>
                <w:bCs/>
              </w:rPr>
            </w:pPr>
          </w:p>
          <w:p w14:paraId="62AC3098" w14:textId="77777777" w:rsidR="001958C6" w:rsidRDefault="001958C6" w:rsidP="005C1323">
            <w:pPr>
              <w:pStyle w:val="ListParagraph"/>
              <w:snapToGrid w:val="0"/>
              <w:ind w:left="0"/>
              <w:jc w:val="both"/>
              <w:rPr>
                <w:rFonts w:cs="Arial"/>
              </w:rPr>
            </w:pPr>
            <w:r w:rsidRPr="00EF5D57">
              <w:rPr>
                <w:b/>
              </w:rPr>
              <w:t>TÖÖVAHENDITE JA TÖÖKOHA KORRASHOID</w:t>
            </w:r>
            <w:r w:rsidR="00A43167">
              <w:rPr>
                <w:b/>
              </w:rPr>
              <w:t>, hindamismeetod: oskuste ettenäitamine</w:t>
            </w:r>
            <w:r>
              <w:rPr>
                <w:b/>
              </w:rPr>
              <w:t xml:space="preserve"> ja vestlus</w:t>
            </w:r>
          </w:p>
        </w:tc>
      </w:tr>
      <w:tr w:rsidR="001958C6" w14:paraId="2667CA0E" w14:textId="77777777" w:rsidTr="00E20617">
        <w:trPr>
          <w:trHeight w:val="875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B0D71" w14:textId="77777777" w:rsidR="001958C6" w:rsidRPr="005C1323" w:rsidRDefault="001958C6" w:rsidP="005C1323">
            <w:pPr>
              <w:suppressAutoHyphens w:val="0"/>
              <w:autoSpaceDE w:val="0"/>
              <w:spacing w:after="0" w:line="240" w:lineRule="auto"/>
              <w:rPr>
                <w:bCs/>
              </w:rPr>
            </w:pPr>
            <w:r w:rsidRPr="005C1323">
              <w:rPr>
                <w:b/>
                <w:bCs/>
              </w:rPr>
              <w:t>15.</w:t>
            </w:r>
            <w:r>
              <w:rPr>
                <w:bCs/>
              </w:rPr>
              <w:t>puhastab töövahendeid ja seadmeid, kasutades õigeid puhastusvahendeid ja töövõtteid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608C" w14:textId="77777777" w:rsidR="001958C6" w:rsidRDefault="001958C6" w:rsidP="00A43167">
            <w:pPr>
              <w:pStyle w:val="ListParagraph"/>
              <w:snapToGrid w:val="0"/>
              <w:ind w:left="34"/>
              <w:rPr>
                <w:bCs/>
              </w:rPr>
            </w:pPr>
            <w:r w:rsidRPr="00E20617">
              <w:rPr>
                <w:b/>
                <w:bCs/>
              </w:rPr>
              <w:t>15.</w:t>
            </w:r>
            <w:r>
              <w:rPr>
                <w:bCs/>
              </w:rPr>
              <w:t xml:space="preserve"> puhastab </w:t>
            </w:r>
            <w:r w:rsidR="00A43167">
              <w:rPr>
                <w:bCs/>
              </w:rPr>
              <w:t xml:space="preserve">teenindussituatsioonis tööks kasutatavad nõud, </w:t>
            </w:r>
            <w:r>
              <w:rPr>
                <w:bCs/>
              </w:rPr>
              <w:t xml:space="preserve">vajalikud baaritarvikud ja </w:t>
            </w:r>
            <w:r w:rsidR="00A43167">
              <w:rPr>
                <w:bCs/>
              </w:rPr>
              <w:t>–</w:t>
            </w:r>
            <w:r>
              <w:rPr>
                <w:bCs/>
              </w:rPr>
              <w:t>seadmed</w:t>
            </w:r>
            <w:r w:rsidR="00A43167">
              <w:rPr>
                <w:bCs/>
              </w:rPr>
              <w:t>, kasutades sobivaid puhastusvahendeid ja töövõtteid</w:t>
            </w:r>
          </w:p>
        </w:tc>
      </w:tr>
      <w:tr w:rsidR="001958C6" w14:paraId="4DA85DBD" w14:textId="77777777" w:rsidTr="00E20617"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F43D7" w14:textId="77777777" w:rsidR="001958C6" w:rsidRPr="005C1323" w:rsidRDefault="001958C6">
            <w:pPr>
              <w:suppressAutoHyphens w:val="0"/>
              <w:autoSpaceDE w:val="0"/>
              <w:spacing w:after="0" w:line="240" w:lineRule="auto"/>
              <w:rPr>
                <w:bCs/>
              </w:rPr>
            </w:pPr>
            <w:r w:rsidRPr="005C1323">
              <w:rPr>
                <w:rFonts w:cs="Arial"/>
                <w:b/>
              </w:rPr>
              <w:t>16.</w:t>
            </w:r>
            <w:r>
              <w:rPr>
                <w:rFonts w:cs="Arial"/>
              </w:rPr>
              <w:t>hoiab oma töökoha korras kogu tööaja jooksul, puhastab ning korrastab abiruume, kasutades õigeid puhastusvahendeid ja töövõtteid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7742" w14:textId="77777777" w:rsidR="001958C6" w:rsidRDefault="001958C6" w:rsidP="00A43167">
            <w:pPr>
              <w:pStyle w:val="ListParagraph"/>
              <w:ind w:left="34"/>
              <w:rPr>
                <w:bCs/>
              </w:rPr>
            </w:pPr>
            <w:r w:rsidRPr="00E20617">
              <w:rPr>
                <w:b/>
                <w:bCs/>
              </w:rPr>
              <w:t>16.</w:t>
            </w:r>
            <w:r w:rsidR="00A43167" w:rsidRPr="00A43167">
              <w:rPr>
                <w:b/>
                <w:bCs/>
              </w:rPr>
              <w:t>1.</w:t>
            </w:r>
            <w:r w:rsidR="00A43167">
              <w:rPr>
                <w:bCs/>
              </w:rPr>
              <w:t xml:space="preserve"> selgitab abiruumide puhastamisele ja korrastamisele ning kasutatavatele puhastusvahenditele ja -võtetele</w:t>
            </w:r>
            <w:r>
              <w:rPr>
                <w:bCs/>
              </w:rPr>
              <w:t xml:space="preserve"> </w:t>
            </w:r>
            <w:r w:rsidR="00A43167">
              <w:rPr>
                <w:bCs/>
              </w:rPr>
              <w:t>esitatavaid nõudeid</w:t>
            </w:r>
          </w:p>
          <w:p w14:paraId="1ADDE50A" w14:textId="77777777" w:rsidR="00A43167" w:rsidRDefault="00A43167" w:rsidP="00A43167">
            <w:pPr>
              <w:pStyle w:val="ListParagraph"/>
              <w:ind w:left="34"/>
              <w:rPr>
                <w:rFonts w:cs="Arial"/>
              </w:rPr>
            </w:pPr>
            <w:r>
              <w:rPr>
                <w:b/>
                <w:bCs/>
              </w:rPr>
              <w:t>16.</w:t>
            </w:r>
            <w:r w:rsidRPr="00A43167">
              <w:rPr>
                <w:rFonts w:cs="Arial"/>
                <w:b/>
              </w:rPr>
              <w:t>2.</w:t>
            </w:r>
            <w:r>
              <w:rPr>
                <w:rFonts w:cs="Arial"/>
              </w:rPr>
              <w:t xml:space="preserve"> puhastab oma töökoha, kasutades sobivaid puhastusvahendeid ja töövõtteid</w:t>
            </w:r>
          </w:p>
        </w:tc>
      </w:tr>
      <w:tr w:rsidR="001958C6" w14:paraId="452DCB31" w14:textId="77777777" w:rsidTr="00E20617"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102D6" w14:textId="77777777" w:rsidR="001958C6" w:rsidRPr="005C1323" w:rsidRDefault="001958C6" w:rsidP="005C1323">
            <w:pPr>
              <w:suppressAutoHyphens w:val="0"/>
              <w:autoSpaceDE w:val="0"/>
              <w:spacing w:after="0" w:line="240" w:lineRule="auto"/>
              <w:rPr>
                <w:bCs/>
              </w:rPr>
            </w:pPr>
            <w:r w:rsidRPr="005C1323">
              <w:rPr>
                <w:rFonts w:cs="Arial"/>
                <w:b/>
              </w:rPr>
              <w:t>17.</w:t>
            </w:r>
            <w:r>
              <w:rPr>
                <w:rFonts w:cs="Arial"/>
              </w:rPr>
              <w:t>vastutab seadmete heaperemeheliku kasutamise eest ja rikete ilmnemisel teavitab vastutavat isikut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AA27" w14:textId="77777777" w:rsidR="00A43167" w:rsidRDefault="001958C6" w:rsidP="00E20617">
            <w:pPr>
              <w:pStyle w:val="ListParagraph"/>
              <w:ind w:left="34"/>
              <w:rPr>
                <w:b/>
                <w:bCs/>
              </w:rPr>
            </w:pPr>
            <w:r w:rsidRPr="00E20617">
              <w:rPr>
                <w:b/>
                <w:bCs/>
              </w:rPr>
              <w:t>17.</w:t>
            </w:r>
            <w:r w:rsidR="00A43167">
              <w:rPr>
                <w:b/>
                <w:bCs/>
              </w:rPr>
              <w:t xml:space="preserve">1. </w:t>
            </w:r>
            <w:r w:rsidR="00A43167" w:rsidRPr="00A43167">
              <w:rPr>
                <w:bCs/>
              </w:rPr>
              <w:t>kasutab baariseadmeid nõuetekohaselt, järgides ohutusnõudeid</w:t>
            </w:r>
          </w:p>
          <w:p w14:paraId="236A6EEA" w14:textId="77777777" w:rsidR="001958C6" w:rsidRPr="00E20617" w:rsidRDefault="00A43167" w:rsidP="00E20617">
            <w:pPr>
              <w:pStyle w:val="ListParagraph"/>
              <w:ind w:left="34"/>
              <w:rPr>
                <w:rFonts w:cs="Arial"/>
                <w:b/>
              </w:rPr>
            </w:pPr>
            <w:r>
              <w:rPr>
                <w:b/>
                <w:bCs/>
              </w:rPr>
              <w:t xml:space="preserve">17.2. </w:t>
            </w:r>
            <w:r w:rsidR="001958C6" w:rsidRPr="00E20617">
              <w:rPr>
                <w:bCs/>
              </w:rPr>
              <w:t xml:space="preserve">kirjeldab </w:t>
            </w:r>
            <w:r>
              <w:rPr>
                <w:bCs/>
              </w:rPr>
              <w:t>baari</w:t>
            </w:r>
            <w:r w:rsidR="001958C6" w:rsidRPr="00E20617">
              <w:rPr>
                <w:bCs/>
              </w:rPr>
              <w:t>seadme rikete tuvastamist ning riketest teavitamist</w:t>
            </w:r>
          </w:p>
        </w:tc>
      </w:tr>
      <w:tr w:rsidR="00A43167" w14:paraId="0743C1DB" w14:textId="77777777" w:rsidTr="00A43167"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FBE2" w14:textId="77777777" w:rsidR="00A43167" w:rsidRDefault="00A43167" w:rsidP="005C1323">
            <w:pPr>
              <w:pStyle w:val="ListParagraph"/>
              <w:snapToGrid w:val="0"/>
              <w:rPr>
                <w:bCs/>
              </w:rPr>
            </w:pPr>
          </w:p>
        </w:tc>
      </w:tr>
    </w:tbl>
    <w:p w14:paraId="4D709D3D" w14:textId="77777777" w:rsidR="001958C6" w:rsidRDefault="001958C6">
      <w:pPr>
        <w:pStyle w:val="ListParagraph"/>
        <w:ind w:left="0"/>
        <w:jc w:val="both"/>
      </w:pPr>
    </w:p>
    <w:p w14:paraId="744D0D37" w14:textId="77777777" w:rsidR="00A43167" w:rsidRDefault="00A43167">
      <w:pPr>
        <w:pStyle w:val="ListParagraph"/>
        <w:ind w:left="0"/>
        <w:jc w:val="both"/>
      </w:pPr>
    </w:p>
    <w:p w14:paraId="4B00F1F0" w14:textId="77777777" w:rsidR="00A43167" w:rsidRDefault="00A43167">
      <w:pPr>
        <w:pStyle w:val="ListParagraph"/>
        <w:ind w:left="0"/>
        <w:jc w:val="both"/>
      </w:pPr>
    </w:p>
    <w:p w14:paraId="7E4E60DF" w14:textId="77777777" w:rsidR="00A43167" w:rsidRDefault="00A43167">
      <w:pPr>
        <w:pStyle w:val="ListParagraph"/>
        <w:ind w:left="0"/>
        <w:jc w:val="both"/>
      </w:pPr>
    </w:p>
    <w:p w14:paraId="1FE73F4D" w14:textId="77777777" w:rsidR="00A43167" w:rsidRDefault="00A43167">
      <w:pPr>
        <w:pStyle w:val="ListParagraph"/>
        <w:ind w:left="0"/>
        <w:jc w:val="both"/>
      </w:pPr>
    </w:p>
    <w:p w14:paraId="05744338" w14:textId="77777777" w:rsidR="00A43167" w:rsidRDefault="00A43167">
      <w:pPr>
        <w:pStyle w:val="ListParagraph"/>
        <w:ind w:left="0"/>
        <w:jc w:val="both"/>
      </w:pPr>
    </w:p>
    <w:p w14:paraId="58437171" w14:textId="77777777" w:rsidR="00A43167" w:rsidRDefault="00A43167">
      <w:pPr>
        <w:pStyle w:val="ListParagraph"/>
        <w:ind w:left="0"/>
        <w:jc w:val="both"/>
      </w:pPr>
    </w:p>
    <w:p w14:paraId="2E63DB70" w14:textId="77777777" w:rsidR="001958C6" w:rsidRDefault="001958C6">
      <w:pPr>
        <w:pStyle w:val="ListParagraph"/>
        <w:ind w:left="0"/>
        <w:jc w:val="both"/>
      </w:pPr>
    </w:p>
    <w:p w14:paraId="47E613EE" w14:textId="77777777" w:rsidR="001958C6" w:rsidRDefault="001958C6">
      <w:pPr>
        <w:pStyle w:val="ListParagraph"/>
        <w:ind w:left="0"/>
        <w:jc w:val="both"/>
      </w:pPr>
      <w:r>
        <w:rPr>
          <w:b/>
          <w:bCs/>
          <w:color w:val="0070C0"/>
        </w:rPr>
        <w:t>3. Hindamismeetodid ja nende kirjeldus</w:t>
      </w:r>
    </w:p>
    <w:p w14:paraId="60976CCC" w14:textId="77777777" w:rsidR="001958C6" w:rsidRDefault="001958C6">
      <w:pPr>
        <w:pStyle w:val="NoSpacing"/>
      </w:pPr>
    </w:p>
    <w:p w14:paraId="2C35B80F" w14:textId="77777777" w:rsidR="001958C6" w:rsidRDefault="001958C6" w:rsidP="00E20617">
      <w:pPr>
        <w:pStyle w:val="NoSpacing"/>
      </w:pPr>
      <w:r>
        <w:rPr>
          <w:u w:val="single"/>
        </w:rPr>
        <w:t>Esimese</w:t>
      </w:r>
      <w:r w:rsidRPr="00BD3AEB">
        <w:rPr>
          <w:u w:val="single"/>
        </w:rPr>
        <w:t xml:space="preserve"> etapi</w:t>
      </w:r>
      <w:r w:rsidRPr="00BD3AEB">
        <w:t xml:space="preserve"> hin</w:t>
      </w:r>
      <w:r w:rsidR="00A43167">
        <w:t>damismeetodiks on oskuste ettenäitamine</w:t>
      </w:r>
      <w:r>
        <w:t xml:space="preserve"> teenindussituatsioonis</w:t>
      </w:r>
      <w:r w:rsidRPr="00BD3AEB">
        <w:t xml:space="preserve">, kus taotleja demonstreerib </w:t>
      </w:r>
      <w:r w:rsidR="00A43167">
        <w:t xml:space="preserve">baarmeni töös vajalikke teadmisi, </w:t>
      </w:r>
      <w:r w:rsidRPr="00BD3AEB">
        <w:t>praktilisi oskusi, hoiakuid ja isikuomadusi, valm</w:t>
      </w:r>
      <w:r>
        <w:t xml:space="preserve">isolekut kutsealal töötamiseks. Samaaegselt </w:t>
      </w:r>
      <w:r w:rsidR="00393272">
        <w:t>teenindussituatsiooni lahendamisega toimub ka vestlus, mille jooksul</w:t>
      </w:r>
      <w:r>
        <w:t xml:space="preserve"> taotleja kommenteerib ja selgita</w:t>
      </w:r>
      <w:r w:rsidR="00393272">
        <w:t>b oma tegevusi. Vestlus võimaldab taotlejal tõendada</w:t>
      </w:r>
      <w:r w:rsidR="00A45931">
        <w:t xml:space="preserve"> ka </w:t>
      </w:r>
      <w:r>
        <w:t>läbivaid kompetentse, sh keelteoskust.</w:t>
      </w:r>
    </w:p>
    <w:p w14:paraId="23E2EB25" w14:textId="77777777" w:rsidR="00393272" w:rsidRDefault="00393272" w:rsidP="00E20617">
      <w:pPr>
        <w:pStyle w:val="NoSpacing"/>
        <w:rPr>
          <w:bCs/>
          <w:u w:val="single"/>
        </w:rPr>
      </w:pPr>
    </w:p>
    <w:p w14:paraId="5363C029" w14:textId="77777777" w:rsidR="001958C6" w:rsidRPr="00BD3AEB" w:rsidRDefault="001958C6" w:rsidP="00E20617">
      <w:pPr>
        <w:pStyle w:val="NoSpacing"/>
        <w:rPr>
          <w:bCs/>
        </w:rPr>
      </w:pPr>
      <w:r>
        <w:rPr>
          <w:bCs/>
          <w:u w:val="single"/>
        </w:rPr>
        <w:t>Teises etapis</w:t>
      </w:r>
      <w:r w:rsidRPr="00BD3AEB">
        <w:rPr>
          <w:bCs/>
        </w:rPr>
        <w:t xml:space="preserve"> hinnatakse</w:t>
      </w:r>
      <w:r w:rsidR="00A45931">
        <w:rPr>
          <w:bCs/>
        </w:rPr>
        <w:t xml:space="preserve"> praktilise tööga mittehinnatud </w:t>
      </w:r>
      <w:r w:rsidRPr="00BD3AEB">
        <w:rPr>
          <w:bCs/>
        </w:rPr>
        <w:t xml:space="preserve">kompetentse </w:t>
      </w:r>
      <w:r>
        <w:rPr>
          <w:bCs/>
        </w:rPr>
        <w:t xml:space="preserve">vestlusega. </w:t>
      </w:r>
      <w:r w:rsidR="00393272">
        <w:rPr>
          <w:bCs/>
        </w:rPr>
        <w:t>Vestlus toimub peale teenindussituatsiooni lahendamist.</w:t>
      </w:r>
    </w:p>
    <w:p w14:paraId="34CFB6F1" w14:textId="77777777" w:rsidR="001958C6" w:rsidRPr="00BD3AEB" w:rsidRDefault="001958C6" w:rsidP="00E20617">
      <w:pPr>
        <w:pStyle w:val="NoSpacing"/>
      </w:pPr>
    </w:p>
    <w:p w14:paraId="1FAA116C" w14:textId="77777777" w:rsidR="001958C6" w:rsidRDefault="001958C6" w:rsidP="00E20617">
      <w:pPr>
        <w:pStyle w:val="NoSpacing"/>
      </w:pPr>
    </w:p>
    <w:p w14:paraId="5A6B15DA" w14:textId="77777777" w:rsidR="001958C6" w:rsidRPr="00BA02A9" w:rsidRDefault="001958C6" w:rsidP="00E20617">
      <w:pPr>
        <w:pStyle w:val="NoSpacing"/>
      </w:pPr>
    </w:p>
    <w:p w14:paraId="5932402F" w14:textId="77777777" w:rsidR="001958C6" w:rsidRPr="000B57AC" w:rsidRDefault="001958C6" w:rsidP="00E20617">
      <w:pPr>
        <w:pStyle w:val="ListParagraph"/>
        <w:ind w:left="0"/>
        <w:jc w:val="both"/>
        <w:rPr>
          <w:b/>
          <w:bCs/>
          <w:color w:val="0070C0"/>
        </w:rPr>
      </w:pPr>
      <w:r w:rsidRPr="000B57AC">
        <w:rPr>
          <w:b/>
          <w:bCs/>
          <w:color w:val="0070C0"/>
        </w:rPr>
        <w:t>4. Hindamisülesanded</w:t>
      </w:r>
    </w:p>
    <w:p w14:paraId="77D52BCE" w14:textId="77777777" w:rsidR="001958C6" w:rsidRPr="00975C0C" w:rsidRDefault="001958C6" w:rsidP="00E20617">
      <w:pPr>
        <w:pStyle w:val="ListParagraph"/>
        <w:ind w:left="284"/>
        <w:jc w:val="both"/>
        <w:rPr>
          <w:b/>
          <w:u w:val="single"/>
        </w:rPr>
      </w:pPr>
    </w:p>
    <w:p w14:paraId="47FE6AC8" w14:textId="77777777" w:rsidR="001958C6" w:rsidRPr="00102E13" w:rsidRDefault="00393272" w:rsidP="00E20617">
      <w:pPr>
        <w:pStyle w:val="ListParagraph"/>
        <w:numPr>
          <w:ilvl w:val="0"/>
          <w:numId w:val="34"/>
        </w:numPr>
        <w:suppressAutoHyphens w:val="0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etapp – oskuste ettenäitamine</w:t>
      </w:r>
    </w:p>
    <w:p w14:paraId="065358B2" w14:textId="77777777" w:rsidR="001958C6" w:rsidRPr="000B57AC" w:rsidRDefault="001958C6" w:rsidP="00E20617">
      <w:pPr>
        <w:pStyle w:val="ListParagraph"/>
        <w:ind w:left="0"/>
        <w:jc w:val="both"/>
      </w:pPr>
    </w:p>
    <w:p w14:paraId="467E5691" w14:textId="77777777" w:rsidR="00393272" w:rsidRDefault="001958C6" w:rsidP="00E20617">
      <w:pPr>
        <w:spacing w:after="0" w:line="240" w:lineRule="auto"/>
        <w:jc w:val="both"/>
      </w:pPr>
      <w:r w:rsidRPr="00BD3AEB">
        <w:t>T</w:t>
      </w:r>
      <w:r w:rsidR="00393272">
        <w:t>aotleja demonstreerib teadmisi,</w:t>
      </w:r>
      <w:r w:rsidRPr="00BD3AEB">
        <w:t xml:space="preserve"> o</w:t>
      </w:r>
      <w:r w:rsidR="00393272">
        <w:t>skusi, hoiakuid ja isikuomadusi ning</w:t>
      </w:r>
      <w:r w:rsidRPr="00BD3AEB">
        <w:t xml:space="preserve"> valmisolekut kutsealal töötamiseks. </w:t>
      </w:r>
    </w:p>
    <w:p w14:paraId="77CBD176" w14:textId="77777777" w:rsidR="00393272" w:rsidRDefault="001958C6" w:rsidP="00E20617">
      <w:pPr>
        <w:spacing w:after="0" w:line="240" w:lineRule="auto"/>
        <w:jc w:val="both"/>
      </w:pPr>
      <w:r>
        <w:t>Taotleja saab</w:t>
      </w:r>
      <w:r w:rsidR="00393272">
        <w:t xml:space="preserve"> praktilise</w:t>
      </w:r>
      <w:r>
        <w:t xml:space="preserve"> ülesande kohapeal</w:t>
      </w:r>
      <w:r w:rsidR="00393272">
        <w:t xml:space="preserve">. Ülesande kohaselt tuleb taotlejal </w:t>
      </w:r>
      <w:r>
        <w:t>valmistada eelnevalt teadaolevast valikust kaks klassikalist segujooki/kokteili ning üks mittealkohoolne segujook, samuti serveerida hindamiskomisjoni (kliendi) poolt tellitud</w:t>
      </w:r>
      <w:r w:rsidR="00393272">
        <w:t xml:space="preserve"> karastusjook või lahja alkohol. Valmistada ja serveerida tuleb ka üks kohvi- või teejook.</w:t>
      </w:r>
      <w:r>
        <w:t xml:space="preserve"> </w:t>
      </w:r>
    </w:p>
    <w:p w14:paraId="612FA56F" w14:textId="77777777" w:rsidR="001958C6" w:rsidRPr="00BD3AEB" w:rsidRDefault="00393272" w:rsidP="00E20617">
      <w:pPr>
        <w:spacing w:after="0" w:line="240" w:lineRule="auto"/>
        <w:jc w:val="both"/>
        <w:rPr>
          <w:bCs/>
        </w:rPr>
      </w:pPr>
      <w:r>
        <w:t>T</w:t>
      </w:r>
      <w:r w:rsidR="001958C6">
        <w:t xml:space="preserve">öö </w:t>
      </w:r>
      <w:r>
        <w:t>praktilise ülesandega toimub reaalses teenindussituatsioonis. T</w:t>
      </w:r>
      <w:r w:rsidR="001958C6">
        <w:t>aotleja saab hindajatelt kui kliendilt tellimuse, mida ta asub täitma, selgitades samaaegselt oma tegevust.</w:t>
      </w:r>
    </w:p>
    <w:p w14:paraId="7BEA800B" w14:textId="77777777" w:rsidR="001958C6" w:rsidRPr="00BD3AEB" w:rsidRDefault="001958C6" w:rsidP="00E20617">
      <w:pPr>
        <w:pStyle w:val="NoSpacing"/>
      </w:pPr>
    </w:p>
    <w:p w14:paraId="6E3F1556" w14:textId="77777777" w:rsidR="001958C6" w:rsidRPr="00BD3AEB" w:rsidRDefault="001958C6" w:rsidP="00E20617">
      <w:pPr>
        <w:pStyle w:val="NoSpacing"/>
        <w:numPr>
          <w:ilvl w:val="0"/>
          <w:numId w:val="36"/>
        </w:numPr>
        <w:suppressAutoHyphens w:val="0"/>
      </w:pPr>
      <w:r>
        <w:t>Oma töökoha ettevalmistamine</w:t>
      </w:r>
    </w:p>
    <w:p w14:paraId="05228174" w14:textId="77777777" w:rsidR="001958C6" w:rsidRPr="00BD3AEB" w:rsidRDefault="001958C6" w:rsidP="00E20617">
      <w:pPr>
        <w:pStyle w:val="NoSpacing"/>
        <w:numPr>
          <w:ilvl w:val="0"/>
          <w:numId w:val="36"/>
        </w:numPr>
        <w:suppressAutoHyphens w:val="0"/>
      </w:pPr>
      <w:r>
        <w:t>Praktilise ülesande sooritamine</w:t>
      </w:r>
      <w:r w:rsidRPr="00BD3AEB">
        <w:t xml:space="preserve"> </w:t>
      </w:r>
    </w:p>
    <w:p w14:paraId="17CCE056" w14:textId="77777777" w:rsidR="001958C6" w:rsidRDefault="001958C6" w:rsidP="00E20617">
      <w:pPr>
        <w:pStyle w:val="NoSpacing"/>
        <w:numPr>
          <w:ilvl w:val="0"/>
          <w:numId w:val="36"/>
        </w:numPr>
        <w:suppressAutoHyphens w:val="0"/>
      </w:pPr>
      <w:r w:rsidRPr="00BD3AEB">
        <w:t xml:space="preserve">Teenindussituatsiooni lahendamine </w:t>
      </w:r>
    </w:p>
    <w:p w14:paraId="29C708A1" w14:textId="77777777" w:rsidR="001958C6" w:rsidRDefault="001958C6" w:rsidP="00E20617">
      <w:pPr>
        <w:pStyle w:val="NoSpacing"/>
        <w:numPr>
          <w:ilvl w:val="0"/>
          <w:numId w:val="36"/>
        </w:numPr>
        <w:suppressAutoHyphens w:val="0"/>
      </w:pPr>
      <w:r>
        <w:t>Töökoha korrastamine</w:t>
      </w:r>
    </w:p>
    <w:p w14:paraId="53A2C39B" w14:textId="77777777" w:rsidR="001958C6" w:rsidRDefault="001958C6" w:rsidP="00E20617">
      <w:pPr>
        <w:pStyle w:val="NoSpacing"/>
        <w:ind w:left="720"/>
      </w:pPr>
    </w:p>
    <w:p w14:paraId="2636F737" w14:textId="77777777" w:rsidR="00393272" w:rsidRPr="00BD3AEB" w:rsidRDefault="00393272" w:rsidP="00E20617">
      <w:pPr>
        <w:pStyle w:val="NoSpacing"/>
        <w:ind w:left="720"/>
      </w:pPr>
    </w:p>
    <w:p w14:paraId="25B6ADA8" w14:textId="77777777" w:rsidR="001958C6" w:rsidRDefault="00393272" w:rsidP="00E20617">
      <w:pPr>
        <w:pStyle w:val="ListParagraph"/>
        <w:numPr>
          <w:ilvl w:val="0"/>
          <w:numId w:val="34"/>
        </w:numPr>
        <w:suppressAutoHyphens w:val="0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etapp</w:t>
      </w:r>
      <w:r w:rsidR="001958C6">
        <w:rPr>
          <w:b/>
          <w:u w:val="single"/>
        </w:rPr>
        <w:t xml:space="preserve"> – vestlus</w:t>
      </w:r>
    </w:p>
    <w:p w14:paraId="6C30D41B" w14:textId="77777777" w:rsidR="001958C6" w:rsidRDefault="001958C6" w:rsidP="00E20617">
      <w:pPr>
        <w:pStyle w:val="ListParagraph"/>
        <w:ind w:left="284"/>
        <w:jc w:val="both"/>
        <w:rPr>
          <w:b/>
          <w:u w:val="single"/>
        </w:rPr>
      </w:pPr>
    </w:p>
    <w:p w14:paraId="2845F3FD" w14:textId="77777777" w:rsidR="001958C6" w:rsidRDefault="001958C6" w:rsidP="00E20617">
      <w:pPr>
        <w:pStyle w:val="ListParagraph"/>
        <w:ind w:left="0"/>
        <w:jc w:val="both"/>
      </w:pPr>
      <w:r>
        <w:t>Ves</w:t>
      </w:r>
      <w:r w:rsidR="00393272">
        <w:t>tluse ajal toimub praktilise ülesande lahenemise</w:t>
      </w:r>
      <w:r>
        <w:t xml:space="preserve"> selgitamine ja hindajate asjakohastele küsimustele vastamine. Vestlus toimub paralleelselt praktilise tööga ning lisaküsimusi teadmiste kohta esitava</w:t>
      </w:r>
      <w:r w:rsidR="00393272">
        <w:t>d hindajad pärast praktilise ülesande</w:t>
      </w:r>
      <w:r>
        <w:t xml:space="preserve"> sooritamist. </w:t>
      </w:r>
    </w:p>
    <w:p w14:paraId="1EAE0535" w14:textId="77777777" w:rsidR="001958C6" w:rsidRDefault="001958C6" w:rsidP="00E20617">
      <w:pPr>
        <w:pStyle w:val="ListParagraph"/>
        <w:ind w:left="0"/>
        <w:jc w:val="both"/>
      </w:pPr>
    </w:p>
    <w:p w14:paraId="150A82FF" w14:textId="77777777" w:rsidR="001958C6" w:rsidRDefault="001958C6" w:rsidP="00E20617">
      <w:pPr>
        <w:pStyle w:val="ListParagraph"/>
        <w:ind w:left="0"/>
        <w:jc w:val="both"/>
      </w:pPr>
    </w:p>
    <w:p w14:paraId="4F5021B7" w14:textId="77777777" w:rsidR="00393272" w:rsidRDefault="00393272" w:rsidP="00E20617">
      <w:pPr>
        <w:pStyle w:val="ListParagraph"/>
        <w:ind w:left="0"/>
        <w:jc w:val="both"/>
      </w:pPr>
    </w:p>
    <w:p w14:paraId="502A4258" w14:textId="77777777" w:rsidR="00393272" w:rsidRDefault="00393272" w:rsidP="00E20617">
      <w:pPr>
        <w:pStyle w:val="ListParagraph"/>
        <w:ind w:left="0"/>
        <w:jc w:val="both"/>
      </w:pPr>
    </w:p>
    <w:p w14:paraId="00401425" w14:textId="77777777" w:rsidR="00393272" w:rsidRDefault="00393272" w:rsidP="00E20617">
      <w:pPr>
        <w:pStyle w:val="ListParagraph"/>
        <w:ind w:left="0"/>
        <w:jc w:val="both"/>
      </w:pPr>
    </w:p>
    <w:p w14:paraId="355191AE" w14:textId="77777777" w:rsidR="00393272" w:rsidRDefault="00393272" w:rsidP="00E20617">
      <w:pPr>
        <w:pStyle w:val="ListParagraph"/>
        <w:ind w:left="0"/>
        <w:jc w:val="both"/>
      </w:pPr>
    </w:p>
    <w:p w14:paraId="154E8992" w14:textId="77777777" w:rsidR="00393272" w:rsidRDefault="00393272" w:rsidP="00E20617">
      <w:pPr>
        <w:pStyle w:val="ListParagraph"/>
        <w:ind w:left="0"/>
        <w:jc w:val="both"/>
      </w:pPr>
    </w:p>
    <w:p w14:paraId="0100613D" w14:textId="77777777" w:rsidR="00393272" w:rsidRDefault="00393272" w:rsidP="00E20617">
      <w:pPr>
        <w:pStyle w:val="ListParagraph"/>
        <w:ind w:left="0"/>
        <w:jc w:val="both"/>
      </w:pPr>
    </w:p>
    <w:p w14:paraId="069F014F" w14:textId="77777777" w:rsidR="00393272" w:rsidRDefault="00393272" w:rsidP="00E20617">
      <w:pPr>
        <w:pStyle w:val="ListParagraph"/>
        <w:ind w:left="0"/>
        <w:jc w:val="both"/>
      </w:pPr>
    </w:p>
    <w:p w14:paraId="1D01E442" w14:textId="77777777" w:rsidR="00393272" w:rsidRDefault="00393272" w:rsidP="00E20617">
      <w:pPr>
        <w:pStyle w:val="ListParagraph"/>
        <w:ind w:left="0"/>
        <w:jc w:val="both"/>
      </w:pPr>
    </w:p>
    <w:p w14:paraId="6C9E6B8F" w14:textId="77777777" w:rsidR="00393272" w:rsidRDefault="00393272" w:rsidP="00E20617">
      <w:pPr>
        <w:pStyle w:val="ListParagraph"/>
        <w:ind w:left="0"/>
        <w:jc w:val="both"/>
      </w:pPr>
    </w:p>
    <w:p w14:paraId="1491349E" w14:textId="77777777" w:rsidR="00393272" w:rsidRDefault="00393272" w:rsidP="00E20617">
      <w:pPr>
        <w:pStyle w:val="ListParagraph"/>
        <w:ind w:left="0"/>
        <w:jc w:val="both"/>
      </w:pPr>
    </w:p>
    <w:p w14:paraId="219C3D3C" w14:textId="77777777" w:rsidR="00393272" w:rsidRDefault="00393272" w:rsidP="00E20617">
      <w:pPr>
        <w:pStyle w:val="ListParagraph"/>
        <w:ind w:left="0"/>
        <w:jc w:val="both"/>
      </w:pPr>
    </w:p>
    <w:p w14:paraId="01E5E43E" w14:textId="77777777" w:rsidR="00393272" w:rsidRDefault="00393272" w:rsidP="00E20617">
      <w:pPr>
        <w:pStyle w:val="ListParagraph"/>
        <w:ind w:left="0"/>
        <w:jc w:val="both"/>
      </w:pPr>
    </w:p>
    <w:p w14:paraId="6B71CFE6" w14:textId="77777777" w:rsidR="00393272" w:rsidRDefault="00393272" w:rsidP="00E20617">
      <w:pPr>
        <w:pStyle w:val="ListParagraph"/>
        <w:ind w:left="0"/>
        <w:jc w:val="both"/>
      </w:pPr>
    </w:p>
    <w:p w14:paraId="08419F4D" w14:textId="77777777" w:rsidR="001958C6" w:rsidRPr="003D1383" w:rsidRDefault="001958C6" w:rsidP="00E20617">
      <w:pPr>
        <w:pStyle w:val="ListParagraph"/>
        <w:ind w:left="0"/>
        <w:jc w:val="both"/>
        <w:rPr>
          <w:b/>
          <w:bCs/>
          <w:color w:val="0070C0"/>
        </w:rPr>
      </w:pPr>
      <w:bookmarkStart w:id="1" w:name="OLE_LINK2"/>
      <w:r w:rsidRPr="00F970DC">
        <w:rPr>
          <w:b/>
          <w:bCs/>
          <w:color w:val="0070C0"/>
        </w:rPr>
        <w:t>5. Hindamise korraldus</w:t>
      </w:r>
    </w:p>
    <w:p w14:paraId="5888F103" w14:textId="77777777" w:rsidR="001958C6" w:rsidRDefault="001958C6" w:rsidP="00E20617"/>
    <w:p w14:paraId="1892E818" w14:textId="77777777" w:rsidR="001958C6" w:rsidRDefault="001958C6" w:rsidP="00E20617">
      <w:pPr>
        <w:rPr>
          <w:b/>
          <w:bCs/>
        </w:rPr>
      </w:pPr>
      <w:r>
        <w:t>Hindamine viiakse läbi kutse andja poolt tunnustatud hindamiskeskuses,</w:t>
      </w:r>
      <w:r w:rsidRPr="00D65A33">
        <w:t xml:space="preserve"> </w:t>
      </w:r>
      <w:r w:rsidR="001F1F80">
        <w:t xml:space="preserve"> reaalse töösituatsiooniga</w:t>
      </w:r>
      <w:r w:rsidRPr="00A31E61">
        <w:t xml:space="preserve"> võimalikult lähedases keskkonnas</w:t>
      </w:r>
      <w:r>
        <w:t xml:space="preserve"> </w:t>
      </w:r>
      <w:r w:rsidR="001F1F80">
        <w:t xml:space="preserve">kutse andja poolt </w:t>
      </w:r>
      <w:r>
        <w:t>kindlaks määratud ajal.</w:t>
      </w:r>
    </w:p>
    <w:p w14:paraId="56DE98B0" w14:textId="77777777" w:rsidR="001958C6" w:rsidRDefault="001958C6" w:rsidP="00E20617">
      <w:pPr>
        <w:rPr>
          <w:b/>
          <w:bCs/>
        </w:rPr>
      </w:pPr>
      <w:r w:rsidRPr="005E3455">
        <w:rPr>
          <w:b/>
          <w:bCs/>
        </w:rPr>
        <w:t>Praktiline töö</w:t>
      </w:r>
      <w:r>
        <w:rPr>
          <w:b/>
          <w:bCs/>
        </w:rPr>
        <w:t xml:space="preserve"> ja vestlus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5985"/>
      </w:tblGrid>
      <w:tr w:rsidR="001958C6" w:rsidRPr="008A2670" w14:paraId="2F65FCBE" w14:textId="77777777" w:rsidTr="00327D9B">
        <w:trPr>
          <w:trHeight w:val="475"/>
        </w:trPr>
        <w:tc>
          <w:tcPr>
            <w:tcW w:w="3249" w:type="dxa"/>
          </w:tcPr>
          <w:p w14:paraId="34948C14" w14:textId="77777777" w:rsidR="001958C6" w:rsidRPr="008A2670" w:rsidRDefault="001958C6" w:rsidP="00327D9B">
            <w:pPr>
              <w:pStyle w:val="NoSpacing"/>
              <w:rPr>
                <w:b/>
              </w:rPr>
            </w:pPr>
            <w:r w:rsidRPr="008A2670">
              <w:rPr>
                <w:b/>
              </w:rPr>
              <w:t>Hindamisülesanne</w:t>
            </w:r>
          </w:p>
        </w:tc>
        <w:tc>
          <w:tcPr>
            <w:tcW w:w="5985" w:type="dxa"/>
          </w:tcPr>
          <w:p w14:paraId="41CEA392" w14:textId="77777777" w:rsidR="001958C6" w:rsidRPr="008A2670" w:rsidRDefault="001958C6" w:rsidP="00327D9B">
            <w:pPr>
              <w:spacing w:after="0"/>
              <w:ind w:left="317" w:hanging="317"/>
              <w:rPr>
                <w:b/>
              </w:rPr>
            </w:pPr>
            <w:r w:rsidRPr="008A2670">
              <w:rPr>
                <w:b/>
              </w:rPr>
              <w:t>Hindamise korraldus</w:t>
            </w:r>
          </w:p>
        </w:tc>
      </w:tr>
      <w:tr w:rsidR="001958C6" w:rsidRPr="0052726B" w14:paraId="1E3BB4B9" w14:textId="77777777" w:rsidTr="00327D9B">
        <w:trPr>
          <w:trHeight w:val="2707"/>
        </w:trPr>
        <w:tc>
          <w:tcPr>
            <w:tcW w:w="3249" w:type="dxa"/>
          </w:tcPr>
          <w:p w14:paraId="769DE3A8" w14:textId="77777777" w:rsidR="001958C6" w:rsidRPr="00BD3AEB" w:rsidRDefault="001958C6" w:rsidP="00327D9B">
            <w:pPr>
              <w:pStyle w:val="NoSpacing"/>
            </w:pPr>
            <w:r>
              <w:t>Taotleja valmistab ette oma töökoha, teeb praktilise töö ehk täidab hindajate kui kliendi tellimuse ning lahendab teenindussituatsiooni. Pärast nö tellimuse täitmist korrastab töökoha ning vastab hindajate täiendavatele küsimustele.</w:t>
            </w:r>
          </w:p>
          <w:p w14:paraId="22338DAF" w14:textId="77777777" w:rsidR="001958C6" w:rsidRPr="0052726B" w:rsidRDefault="001958C6" w:rsidP="00327D9B">
            <w:pPr>
              <w:rPr>
                <w:b/>
                <w:bCs/>
              </w:rPr>
            </w:pPr>
          </w:p>
        </w:tc>
        <w:tc>
          <w:tcPr>
            <w:tcW w:w="5985" w:type="dxa"/>
          </w:tcPr>
          <w:p w14:paraId="2ECF2A8C" w14:textId="77777777" w:rsidR="001958C6" w:rsidRPr="00BB3B0F" w:rsidRDefault="001958C6" w:rsidP="00E20617">
            <w:pPr>
              <w:numPr>
                <w:ilvl w:val="0"/>
                <w:numId w:val="35"/>
              </w:numPr>
              <w:suppressAutoHyphens w:val="0"/>
              <w:spacing w:after="0"/>
              <w:ind w:left="317" w:hanging="317"/>
            </w:pPr>
            <w:r w:rsidRPr="00BB3B0F">
              <w:t xml:space="preserve">Taotleja </w:t>
            </w:r>
            <w:r w:rsidRPr="006A4AAF">
              <w:t>saab hindamiskomisjonilt</w:t>
            </w:r>
            <w:r>
              <w:t xml:space="preserve"> tellimuse, mis koosneb kahest klassikalisest segujoogist/kokteilist, ühest alkoholivabast segujoogist ja ühest karastusjoogist või</w:t>
            </w:r>
            <w:r w:rsidR="001F1F80">
              <w:t xml:space="preserve"> lahjast alkoholist (vein, õlu) ning kohvi- või teejoogist.</w:t>
            </w:r>
          </w:p>
          <w:p w14:paraId="5CA00AA2" w14:textId="77777777" w:rsidR="001958C6" w:rsidRPr="00BB3B0F" w:rsidRDefault="001958C6" w:rsidP="00E20617">
            <w:pPr>
              <w:numPr>
                <w:ilvl w:val="0"/>
                <w:numId w:val="35"/>
              </w:numPr>
              <w:suppressAutoHyphens w:val="0"/>
              <w:spacing w:after="0"/>
              <w:ind w:left="317" w:hanging="317"/>
            </w:pPr>
            <w:r w:rsidRPr="00BB3B0F">
              <w:t>Taotleja valib ja valmistab ette</w:t>
            </w:r>
            <w:r>
              <w:t xml:space="preserve"> oma töökoha vajalike</w:t>
            </w:r>
            <w:r w:rsidRPr="00BB3B0F">
              <w:t xml:space="preserve"> v</w:t>
            </w:r>
            <w:r>
              <w:t>ahenditega</w:t>
            </w:r>
            <w:r w:rsidRPr="00BB3B0F">
              <w:t>.</w:t>
            </w:r>
          </w:p>
          <w:p w14:paraId="02C4D786" w14:textId="77777777" w:rsidR="001958C6" w:rsidRDefault="001958C6" w:rsidP="00E20617">
            <w:pPr>
              <w:numPr>
                <w:ilvl w:val="0"/>
                <w:numId w:val="35"/>
              </w:numPr>
              <w:suppressAutoHyphens w:val="0"/>
              <w:spacing w:after="0"/>
              <w:ind w:left="317" w:hanging="317"/>
            </w:pPr>
            <w:r>
              <w:t>Taotleja täidab tellimuse, selgitades samaaegselt oma tegevust.</w:t>
            </w:r>
          </w:p>
          <w:p w14:paraId="548CEE05" w14:textId="77777777" w:rsidR="001958C6" w:rsidRDefault="001958C6" w:rsidP="00E20617">
            <w:pPr>
              <w:numPr>
                <w:ilvl w:val="0"/>
                <w:numId w:val="35"/>
              </w:numPr>
              <w:suppressAutoHyphens w:val="0"/>
              <w:spacing w:after="0"/>
              <w:ind w:left="317" w:hanging="317"/>
            </w:pPr>
            <w:r>
              <w:t>Taotleja lahendab teenindussituatsiooni koos arveldamisega.</w:t>
            </w:r>
          </w:p>
          <w:p w14:paraId="3D941474" w14:textId="77777777" w:rsidR="001958C6" w:rsidRDefault="001958C6" w:rsidP="00A45931">
            <w:pPr>
              <w:numPr>
                <w:ilvl w:val="0"/>
                <w:numId w:val="35"/>
              </w:numPr>
              <w:suppressAutoHyphens w:val="0"/>
              <w:spacing w:after="0"/>
              <w:ind w:left="317" w:hanging="317"/>
            </w:pPr>
            <w:r w:rsidRPr="00BB3B0F">
              <w:t xml:space="preserve">Vajadusel vastab Taotleja hindaja </w:t>
            </w:r>
            <w:r>
              <w:t>küsimustele tööprotsesside, tööohutuse, tööga seotud teadmiste kohta.</w:t>
            </w:r>
          </w:p>
          <w:p w14:paraId="74E1806D" w14:textId="77777777" w:rsidR="00A45931" w:rsidRDefault="00A45931" w:rsidP="00A45931">
            <w:pPr>
              <w:numPr>
                <w:ilvl w:val="0"/>
                <w:numId w:val="35"/>
              </w:numPr>
              <w:suppressAutoHyphens w:val="0"/>
              <w:spacing w:after="0"/>
              <w:ind w:left="317" w:hanging="317"/>
            </w:pPr>
          </w:p>
          <w:p w14:paraId="0A08D115" w14:textId="77777777" w:rsidR="00A45931" w:rsidRDefault="00A45931" w:rsidP="00A45931">
            <w:pPr>
              <w:suppressAutoHyphens w:val="0"/>
              <w:spacing w:after="0"/>
              <w:ind w:left="317"/>
              <w:rPr>
                <w:ins w:id="2" w:author="margit.kikas" w:date="2014-06-03T14:50:00Z"/>
              </w:rPr>
            </w:pPr>
            <w:r>
              <w:t>Etteantud aeg praktilise töö sooritamiseks ja hindajate täiendavatele küsimustele vastamiseks on 40 minutit.</w:t>
            </w:r>
          </w:p>
          <w:p w14:paraId="0F49D34C" w14:textId="77777777" w:rsidR="000409BC" w:rsidRPr="00F970DC" w:rsidRDefault="000409BC" w:rsidP="00A45931">
            <w:pPr>
              <w:pStyle w:val="ListParagraph"/>
              <w:suppressAutoHyphens w:val="0"/>
            </w:pPr>
          </w:p>
        </w:tc>
      </w:tr>
    </w:tbl>
    <w:p w14:paraId="7390D3D4" w14:textId="77777777" w:rsidR="001958C6" w:rsidRDefault="001958C6" w:rsidP="00E20617"/>
    <w:p w14:paraId="161B55D1" w14:textId="77777777" w:rsidR="00393272" w:rsidRDefault="00393272" w:rsidP="00E20617"/>
    <w:p w14:paraId="31B7F8AF" w14:textId="77777777" w:rsidR="001958C6" w:rsidRPr="00E905B2" w:rsidRDefault="001958C6" w:rsidP="00E20617">
      <w:pPr>
        <w:pStyle w:val="ListParagraph"/>
        <w:ind w:left="0"/>
        <w:jc w:val="both"/>
        <w:rPr>
          <w:b/>
          <w:bCs/>
          <w:color w:val="0070C0"/>
        </w:rPr>
      </w:pPr>
      <w:r w:rsidRPr="003A4F77">
        <w:rPr>
          <w:b/>
          <w:bCs/>
          <w:color w:val="0070C0"/>
        </w:rPr>
        <w:t>6. Hindamisjuhend hindajale</w:t>
      </w:r>
    </w:p>
    <w:p w14:paraId="79CC2F88" w14:textId="77777777" w:rsidR="001958C6" w:rsidRDefault="001958C6" w:rsidP="00E20617">
      <w:pPr>
        <w:jc w:val="both"/>
      </w:pPr>
      <w:r>
        <w:t>Enne hindamist:</w:t>
      </w:r>
    </w:p>
    <w:p w14:paraId="29486C12" w14:textId="77777777" w:rsidR="001958C6" w:rsidRDefault="001958C6" w:rsidP="00E20617">
      <w:pPr>
        <w:spacing w:after="0"/>
        <w:jc w:val="both"/>
      </w:pPr>
      <w:r>
        <w:t>Tutvuge</w:t>
      </w:r>
    </w:p>
    <w:p w14:paraId="5A66A529" w14:textId="77777777" w:rsidR="001958C6" w:rsidRDefault="001958C6" w:rsidP="00E20617">
      <w:pPr>
        <w:numPr>
          <w:ilvl w:val="0"/>
          <w:numId w:val="31"/>
        </w:numPr>
        <w:suppressAutoHyphens w:val="0"/>
        <w:spacing w:after="0" w:line="240" w:lineRule="auto"/>
        <w:jc w:val="both"/>
      </w:pPr>
      <w:r>
        <w:t>baarmen, tase 4 kutsestandardiga,</w:t>
      </w:r>
    </w:p>
    <w:p w14:paraId="2EDAFFB2" w14:textId="77777777" w:rsidR="001958C6" w:rsidRDefault="001958C6" w:rsidP="00E20617">
      <w:pPr>
        <w:numPr>
          <w:ilvl w:val="0"/>
          <w:numId w:val="31"/>
        </w:numPr>
        <w:suppressAutoHyphens w:val="0"/>
        <w:spacing w:after="0" w:line="240" w:lineRule="auto"/>
        <w:jc w:val="both"/>
      </w:pPr>
      <w:r>
        <w:t>kompetentsipõhise hindamise mõistete ja põhimõtetega,</w:t>
      </w:r>
    </w:p>
    <w:p w14:paraId="2290156D" w14:textId="77777777" w:rsidR="001958C6" w:rsidRDefault="001958C6" w:rsidP="00E20617">
      <w:pPr>
        <w:numPr>
          <w:ilvl w:val="0"/>
          <w:numId w:val="31"/>
        </w:numPr>
        <w:suppressAutoHyphens w:val="0"/>
        <w:spacing w:after="0" w:line="240" w:lineRule="auto"/>
        <w:jc w:val="both"/>
      </w:pPr>
      <w:r>
        <w:t>kutse andmise korraga,</w:t>
      </w:r>
    </w:p>
    <w:p w14:paraId="0C92AE33" w14:textId="77777777" w:rsidR="001958C6" w:rsidRPr="00A62058" w:rsidRDefault="001958C6" w:rsidP="00E20617">
      <w:pPr>
        <w:numPr>
          <w:ilvl w:val="0"/>
          <w:numId w:val="31"/>
        </w:numPr>
        <w:suppressAutoHyphens w:val="0"/>
        <w:spacing w:after="0" w:line="240" w:lineRule="auto"/>
        <w:jc w:val="both"/>
      </w:pPr>
      <w:r>
        <w:t>hindamise ü</w:t>
      </w:r>
      <w:r w:rsidRPr="00A62058">
        <w:t>ldi</w:t>
      </w:r>
      <w:r>
        <w:t>s</w:t>
      </w:r>
      <w:r w:rsidRPr="00A62058">
        <w:t>e informatsioon</w:t>
      </w:r>
      <w:r>
        <w:t>iga,</w:t>
      </w:r>
    </w:p>
    <w:p w14:paraId="72318575" w14:textId="77777777" w:rsidR="001958C6" w:rsidRDefault="001958C6" w:rsidP="00E20617">
      <w:pPr>
        <w:pStyle w:val="ListParagraph"/>
        <w:numPr>
          <w:ilvl w:val="0"/>
          <w:numId w:val="31"/>
        </w:numPr>
        <w:suppressAutoHyphens w:val="0"/>
        <w:jc w:val="both"/>
      </w:pPr>
      <w:r>
        <w:t>h</w:t>
      </w:r>
      <w:r w:rsidRPr="00A62058">
        <w:t>indamiskriteeriumi</w:t>
      </w:r>
      <w:r>
        <w:t>dega,</w:t>
      </w:r>
    </w:p>
    <w:p w14:paraId="70D9DCC7" w14:textId="77777777" w:rsidR="001958C6" w:rsidRPr="00A62058" w:rsidRDefault="001958C6" w:rsidP="00E20617">
      <w:pPr>
        <w:pStyle w:val="ListParagraph"/>
        <w:numPr>
          <w:ilvl w:val="0"/>
          <w:numId w:val="31"/>
        </w:numPr>
        <w:suppressAutoHyphens w:val="0"/>
        <w:jc w:val="both"/>
      </w:pPr>
      <w:r>
        <w:t>hindamismeetoditega,</w:t>
      </w:r>
    </w:p>
    <w:p w14:paraId="70F7A11F" w14:textId="77777777" w:rsidR="001958C6" w:rsidRPr="00A62058" w:rsidRDefault="001958C6" w:rsidP="00E20617">
      <w:pPr>
        <w:numPr>
          <w:ilvl w:val="0"/>
          <w:numId w:val="31"/>
        </w:numPr>
        <w:suppressAutoHyphens w:val="0"/>
        <w:spacing w:after="0" w:line="240" w:lineRule="auto"/>
        <w:jc w:val="both"/>
      </w:pPr>
      <w:r>
        <w:t>h</w:t>
      </w:r>
      <w:r w:rsidRPr="00A62058">
        <w:t>indamisülesan</w:t>
      </w:r>
      <w:r>
        <w:t>netega,</w:t>
      </w:r>
    </w:p>
    <w:p w14:paraId="66ED1294" w14:textId="77777777" w:rsidR="001958C6" w:rsidRDefault="001958C6" w:rsidP="00E20617">
      <w:pPr>
        <w:pStyle w:val="ListParagraph"/>
        <w:numPr>
          <w:ilvl w:val="0"/>
          <w:numId w:val="31"/>
        </w:numPr>
        <w:suppressAutoHyphens w:val="0"/>
        <w:jc w:val="both"/>
      </w:pPr>
      <w:r>
        <w:t>h</w:t>
      </w:r>
      <w:r w:rsidRPr="00A62058">
        <w:t>indamise korraldus</w:t>
      </w:r>
      <w:r>
        <w:t>ega,</w:t>
      </w:r>
    </w:p>
    <w:p w14:paraId="2FEE9C65" w14:textId="77777777" w:rsidR="001958C6" w:rsidRDefault="001958C6" w:rsidP="00E20617">
      <w:pPr>
        <w:numPr>
          <w:ilvl w:val="0"/>
          <w:numId w:val="31"/>
        </w:numPr>
        <w:suppressAutoHyphens w:val="0"/>
        <w:spacing w:after="0" w:line="240" w:lineRule="auto"/>
        <w:jc w:val="both"/>
      </w:pPr>
      <w:r>
        <w:t>hindamisel kasutatavate vormidega.</w:t>
      </w:r>
    </w:p>
    <w:p w14:paraId="6FF2A65B" w14:textId="77777777" w:rsidR="001958C6" w:rsidRDefault="001958C6" w:rsidP="00E20617">
      <w:pPr>
        <w:spacing w:after="0"/>
        <w:jc w:val="both"/>
      </w:pPr>
      <w:r>
        <w:t>Hindamise ajal</w:t>
      </w:r>
    </w:p>
    <w:p w14:paraId="4AE4DED4" w14:textId="77777777" w:rsidR="001958C6" w:rsidRDefault="001958C6" w:rsidP="00E20617">
      <w:pPr>
        <w:numPr>
          <w:ilvl w:val="0"/>
          <w:numId w:val="32"/>
        </w:numPr>
        <w:suppressAutoHyphens w:val="0"/>
        <w:spacing w:after="0" w:line="240" w:lineRule="auto"/>
        <w:jc w:val="both"/>
      </w:pPr>
      <w:r>
        <w:t>jälgige kõiki taotlejaid hindamisprotsessis personaalselt,</w:t>
      </w:r>
    </w:p>
    <w:p w14:paraId="494548E7" w14:textId="77777777" w:rsidR="001958C6" w:rsidRDefault="001958C6" w:rsidP="00E20617">
      <w:pPr>
        <w:numPr>
          <w:ilvl w:val="0"/>
          <w:numId w:val="32"/>
        </w:numPr>
        <w:suppressAutoHyphens w:val="0"/>
        <w:spacing w:after="0" w:line="240" w:lineRule="auto"/>
        <w:jc w:val="both"/>
      </w:pPr>
      <w:r>
        <w:t>täitke iga taotleja kohta personaalne hindamisvorm,</w:t>
      </w:r>
    </w:p>
    <w:p w14:paraId="020A9040" w14:textId="77777777" w:rsidR="001958C6" w:rsidRDefault="001958C6" w:rsidP="00E20617">
      <w:pPr>
        <w:numPr>
          <w:ilvl w:val="0"/>
          <w:numId w:val="32"/>
        </w:numPr>
        <w:suppressAutoHyphens w:val="0"/>
        <w:spacing w:after="0" w:line="240" w:lineRule="auto"/>
        <w:jc w:val="both"/>
      </w:pPr>
      <w:r>
        <w:t>esitage vajadusel küsimusi hindamiskriteeriumide täitmise osas,</w:t>
      </w:r>
    </w:p>
    <w:p w14:paraId="6A4CA1EB" w14:textId="77777777" w:rsidR="001958C6" w:rsidRDefault="001958C6" w:rsidP="00E20617">
      <w:pPr>
        <w:numPr>
          <w:ilvl w:val="0"/>
          <w:numId w:val="32"/>
        </w:numPr>
        <w:suppressAutoHyphens w:val="0"/>
        <w:spacing w:after="0" w:line="240" w:lineRule="auto"/>
        <w:jc w:val="both"/>
      </w:pPr>
      <w:r>
        <w:t>hinnake iga hindamiskriteeriumi järgi,</w:t>
      </w:r>
    </w:p>
    <w:p w14:paraId="18EC96D5" w14:textId="77777777" w:rsidR="001958C6" w:rsidRDefault="001958C6" w:rsidP="00E20617">
      <w:pPr>
        <w:numPr>
          <w:ilvl w:val="0"/>
          <w:numId w:val="32"/>
        </w:numPr>
        <w:suppressAutoHyphens w:val="0"/>
        <w:spacing w:after="0" w:line="240" w:lineRule="auto"/>
        <w:jc w:val="both"/>
      </w:pPr>
      <w:r>
        <w:t>vormistage hindamistulemus iga hindamiskriteeriumi kohta.</w:t>
      </w:r>
    </w:p>
    <w:p w14:paraId="4763276B" w14:textId="77777777" w:rsidR="001958C6" w:rsidRDefault="001958C6" w:rsidP="00E20617">
      <w:pPr>
        <w:spacing w:after="0"/>
        <w:jc w:val="both"/>
      </w:pPr>
      <w:r>
        <w:t>Hindamise järel</w:t>
      </w:r>
    </w:p>
    <w:p w14:paraId="41EC1CFF" w14:textId="77777777" w:rsidR="001958C6" w:rsidRDefault="001958C6" w:rsidP="00E20617">
      <w:pPr>
        <w:numPr>
          <w:ilvl w:val="0"/>
          <w:numId w:val="33"/>
        </w:numPr>
        <w:suppressAutoHyphens w:val="0"/>
        <w:spacing w:after="0" w:line="240" w:lineRule="auto"/>
        <w:jc w:val="both"/>
      </w:pPr>
      <w:r>
        <w:lastRenderedPageBreak/>
        <w:t>andke taotlejale konstruktiivset tagasisidet,</w:t>
      </w:r>
    </w:p>
    <w:p w14:paraId="1A213669" w14:textId="77777777" w:rsidR="001958C6" w:rsidRDefault="001958C6" w:rsidP="00E20617">
      <w:pPr>
        <w:numPr>
          <w:ilvl w:val="0"/>
          <w:numId w:val="33"/>
        </w:numPr>
        <w:suppressAutoHyphens w:val="0"/>
        <w:spacing w:after="0" w:line="240" w:lineRule="auto"/>
        <w:jc w:val="both"/>
      </w:pPr>
      <w:r>
        <w:t>vormistage hindamistulemus,</w:t>
      </w:r>
    </w:p>
    <w:p w14:paraId="07311079" w14:textId="77777777" w:rsidR="00704EE3" w:rsidDel="000409BC" w:rsidRDefault="00704EE3" w:rsidP="00E20617">
      <w:pPr>
        <w:pStyle w:val="ListParagraph"/>
        <w:ind w:left="0"/>
        <w:jc w:val="both"/>
        <w:rPr>
          <w:del w:id="3" w:author="margit.kikas" w:date="2014-06-03T14:54:00Z"/>
          <w:b/>
          <w:bCs/>
          <w:color w:val="0070C0"/>
        </w:rPr>
      </w:pPr>
    </w:p>
    <w:p w14:paraId="00519986" w14:textId="77777777" w:rsidR="00704EE3" w:rsidRDefault="00704EE3" w:rsidP="00E20617">
      <w:pPr>
        <w:pStyle w:val="ListParagraph"/>
        <w:ind w:left="0"/>
        <w:jc w:val="both"/>
        <w:rPr>
          <w:b/>
          <w:bCs/>
          <w:color w:val="0070C0"/>
        </w:rPr>
      </w:pPr>
    </w:p>
    <w:p w14:paraId="557B598F" w14:textId="77777777" w:rsidR="00704EE3" w:rsidRDefault="00704EE3" w:rsidP="00E20617">
      <w:pPr>
        <w:pStyle w:val="ListParagraph"/>
        <w:ind w:left="0"/>
        <w:jc w:val="both"/>
        <w:rPr>
          <w:b/>
          <w:bCs/>
          <w:color w:val="0070C0"/>
        </w:rPr>
      </w:pPr>
    </w:p>
    <w:p w14:paraId="78279F69" w14:textId="77777777" w:rsidR="001958C6" w:rsidRPr="003D1383" w:rsidRDefault="001958C6" w:rsidP="00E20617">
      <w:pPr>
        <w:pStyle w:val="ListParagraph"/>
        <w:ind w:left="0"/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>7</w:t>
      </w:r>
      <w:r w:rsidRPr="003D1383">
        <w:rPr>
          <w:b/>
          <w:bCs/>
          <w:color w:val="0070C0"/>
        </w:rPr>
        <w:t xml:space="preserve">. </w:t>
      </w:r>
      <w:bookmarkEnd w:id="1"/>
      <w:r w:rsidRPr="003D1383">
        <w:rPr>
          <w:b/>
          <w:bCs/>
          <w:color w:val="0070C0"/>
        </w:rPr>
        <w:t>Vormid hindajale</w:t>
      </w:r>
    </w:p>
    <w:p w14:paraId="231B6CEB" w14:textId="77777777" w:rsidR="001958C6" w:rsidRPr="00F03C03" w:rsidRDefault="001958C6" w:rsidP="00E20617">
      <w:pPr>
        <w:pStyle w:val="ListParagraph"/>
        <w:ind w:left="0"/>
        <w:jc w:val="both"/>
        <w:rPr>
          <w:bCs/>
        </w:rPr>
      </w:pPr>
    </w:p>
    <w:p w14:paraId="6E2E2AE4" w14:textId="77777777" w:rsidR="001958C6" w:rsidRPr="003D1383" w:rsidRDefault="001958C6" w:rsidP="00E20617">
      <w:pPr>
        <w:pStyle w:val="ListParagraph"/>
        <w:ind w:left="0"/>
        <w:jc w:val="both"/>
        <w:rPr>
          <w:b/>
          <w:bCs/>
          <w:color w:val="0070C0"/>
        </w:rPr>
      </w:pPr>
      <w:r w:rsidRPr="003D1383">
        <w:rPr>
          <w:b/>
          <w:bCs/>
          <w:color w:val="0070C0"/>
        </w:rPr>
        <w:t>Taotle</w:t>
      </w:r>
      <w:r>
        <w:rPr>
          <w:b/>
          <w:bCs/>
          <w:color w:val="0070C0"/>
        </w:rPr>
        <w:t>ja personaalsed hindamistabelid</w:t>
      </w:r>
    </w:p>
    <w:p w14:paraId="7C305D84" w14:textId="77777777" w:rsidR="001958C6" w:rsidRDefault="001958C6" w:rsidP="00E20617">
      <w:pPr>
        <w:pStyle w:val="ListParagraph"/>
        <w:ind w:left="0"/>
        <w:jc w:val="both"/>
        <w:rPr>
          <w:b/>
          <w:bCs/>
        </w:rPr>
      </w:pPr>
    </w:p>
    <w:p w14:paraId="66809859" w14:textId="77777777" w:rsidR="001958C6" w:rsidRPr="004C7ECF" w:rsidRDefault="001958C6" w:rsidP="00E20617">
      <w:pPr>
        <w:pStyle w:val="ListParagraph"/>
        <w:ind w:left="0"/>
        <w:jc w:val="both"/>
        <w:rPr>
          <w:b/>
          <w:bCs/>
        </w:rPr>
      </w:pPr>
      <w:r>
        <w:rPr>
          <w:b/>
          <w:bCs/>
        </w:rPr>
        <w:t>Vorm 1</w:t>
      </w:r>
      <w:r w:rsidRPr="004C7ECF">
        <w:rPr>
          <w:b/>
          <w:bCs/>
        </w:rPr>
        <w:t>. T</w:t>
      </w:r>
      <w:r>
        <w:rPr>
          <w:b/>
          <w:bCs/>
        </w:rPr>
        <w:t>aotleja kompetentside hindamine</w:t>
      </w:r>
    </w:p>
    <w:p w14:paraId="6E6170DC" w14:textId="77777777" w:rsidR="001958C6" w:rsidRDefault="001958C6" w:rsidP="00E20617">
      <w:pPr>
        <w:pStyle w:val="ListParagraph"/>
        <w:ind w:left="0"/>
        <w:jc w:val="both"/>
        <w:rPr>
          <w:b/>
        </w:rPr>
      </w:pPr>
      <w:r>
        <w:rPr>
          <w:b/>
        </w:rPr>
        <w:t>Vestlus</w:t>
      </w:r>
    </w:p>
    <w:p w14:paraId="2B33A2A8" w14:textId="77777777" w:rsidR="00704EE3" w:rsidRDefault="00704EE3" w:rsidP="00E20617">
      <w:pPr>
        <w:pStyle w:val="ListParagraph"/>
        <w:ind w:left="0"/>
        <w:jc w:val="both"/>
      </w:pPr>
    </w:p>
    <w:p w14:paraId="76F3CEE2" w14:textId="77777777" w:rsidR="001958C6" w:rsidRDefault="001958C6" w:rsidP="00E20617">
      <w:pPr>
        <w:pStyle w:val="ListParagraph"/>
        <w:ind w:left="0"/>
        <w:jc w:val="both"/>
      </w:pPr>
      <w:r>
        <w:t>Taotleja nimi:</w:t>
      </w:r>
    </w:p>
    <w:p w14:paraId="0254BBBA" w14:textId="77777777" w:rsidR="001958C6" w:rsidRDefault="001958C6" w:rsidP="00E20617">
      <w:pPr>
        <w:pStyle w:val="ListParagraph"/>
        <w:ind w:left="0"/>
        <w:jc w:val="both"/>
      </w:pPr>
      <w:r>
        <w:t>Hindamise aeg:</w:t>
      </w:r>
    </w:p>
    <w:p w14:paraId="07B2795C" w14:textId="77777777" w:rsidR="001958C6" w:rsidRDefault="001958C6" w:rsidP="00E20617">
      <w:pPr>
        <w:pStyle w:val="ListParagraph"/>
        <w:ind w:left="0"/>
        <w:jc w:val="both"/>
      </w:pPr>
      <w:r>
        <w:t>Hindamise koht:</w:t>
      </w:r>
    </w:p>
    <w:p w14:paraId="64E66709" w14:textId="77777777" w:rsidR="001958C6" w:rsidRDefault="001958C6" w:rsidP="00E20617">
      <w:pPr>
        <w:pStyle w:val="ListParagraph"/>
        <w:ind w:left="0"/>
        <w:jc w:val="both"/>
      </w:pPr>
      <w:r>
        <w:t>Hindaja:</w:t>
      </w:r>
    </w:p>
    <w:p w14:paraId="760B9FF8" w14:textId="77777777" w:rsidR="001958C6" w:rsidRPr="001409F0" w:rsidRDefault="001958C6" w:rsidP="00E20617">
      <w:pPr>
        <w:pStyle w:val="ListParagraph"/>
        <w:ind w:left="0"/>
        <w:jc w:val="both"/>
        <w:rPr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840"/>
        <w:gridCol w:w="3729"/>
        <w:gridCol w:w="1009"/>
        <w:gridCol w:w="3232"/>
      </w:tblGrid>
      <w:tr w:rsidR="001958C6" w14:paraId="5FD860AD" w14:textId="77777777" w:rsidTr="00B355A4">
        <w:trPr>
          <w:trHeight w:val="142"/>
        </w:trPr>
        <w:tc>
          <w:tcPr>
            <w:tcW w:w="2344" w:type="dxa"/>
            <w:gridSpan w:val="2"/>
            <w:vMerge w:val="restart"/>
            <w:vAlign w:val="center"/>
          </w:tcPr>
          <w:p w14:paraId="3704EA99" w14:textId="77777777" w:rsidR="001958C6" w:rsidRDefault="001958C6" w:rsidP="00327D9B">
            <w:pPr>
              <w:pStyle w:val="ListParagraph"/>
              <w:ind w:left="0"/>
              <w:jc w:val="center"/>
            </w:pPr>
            <w:r>
              <w:t>Kompetents</w:t>
            </w:r>
          </w:p>
        </w:tc>
        <w:tc>
          <w:tcPr>
            <w:tcW w:w="3729" w:type="dxa"/>
            <w:vMerge w:val="restart"/>
            <w:vAlign w:val="center"/>
          </w:tcPr>
          <w:p w14:paraId="52A8D303" w14:textId="77777777" w:rsidR="001958C6" w:rsidRDefault="001958C6" w:rsidP="00327D9B">
            <w:pPr>
              <w:pStyle w:val="ListParagraph"/>
              <w:ind w:left="0"/>
              <w:jc w:val="center"/>
            </w:pPr>
            <w:r>
              <w:t>Hindamiskriteerium</w:t>
            </w:r>
          </w:p>
        </w:tc>
        <w:tc>
          <w:tcPr>
            <w:tcW w:w="4241" w:type="dxa"/>
            <w:gridSpan w:val="2"/>
          </w:tcPr>
          <w:p w14:paraId="31B3F55B" w14:textId="77777777" w:rsidR="001958C6" w:rsidRDefault="001958C6" w:rsidP="00327D9B">
            <w:pPr>
              <w:pStyle w:val="ListParagraph"/>
              <w:ind w:left="0"/>
              <w:jc w:val="center"/>
            </w:pPr>
            <w:r>
              <w:t>Hinnang</w:t>
            </w:r>
          </w:p>
        </w:tc>
      </w:tr>
      <w:tr w:rsidR="001958C6" w14:paraId="1D237778" w14:textId="77777777" w:rsidTr="00B355A4">
        <w:trPr>
          <w:trHeight w:val="142"/>
        </w:trPr>
        <w:tc>
          <w:tcPr>
            <w:tcW w:w="2344" w:type="dxa"/>
            <w:gridSpan w:val="2"/>
            <w:vMerge/>
          </w:tcPr>
          <w:p w14:paraId="0B01A4AB" w14:textId="77777777" w:rsidR="001958C6" w:rsidRDefault="001958C6" w:rsidP="00327D9B">
            <w:pPr>
              <w:pStyle w:val="ListParagraph"/>
              <w:ind w:left="0"/>
              <w:jc w:val="both"/>
            </w:pPr>
          </w:p>
        </w:tc>
        <w:tc>
          <w:tcPr>
            <w:tcW w:w="3729" w:type="dxa"/>
            <w:vMerge/>
          </w:tcPr>
          <w:p w14:paraId="5916E31A" w14:textId="77777777" w:rsidR="001958C6" w:rsidRDefault="001958C6" w:rsidP="00327D9B">
            <w:pPr>
              <w:pStyle w:val="ListParagraph"/>
              <w:ind w:left="0"/>
              <w:jc w:val="both"/>
            </w:pPr>
          </w:p>
        </w:tc>
        <w:tc>
          <w:tcPr>
            <w:tcW w:w="1009" w:type="dxa"/>
          </w:tcPr>
          <w:p w14:paraId="5E133203" w14:textId="77777777" w:rsidR="001958C6" w:rsidRDefault="001958C6" w:rsidP="00327D9B">
            <w:pPr>
              <w:pStyle w:val="ListParagraph"/>
              <w:ind w:left="0"/>
              <w:jc w:val="center"/>
            </w:pPr>
          </w:p>
          <w:p w14:paraId="21728791" w14:textId="77777777" w:rsidR="001958C6" w:rsidRDefault="001958C6" w:rsidP="00327D9B">
            <w:pPr>
              <w:pStyle w:val="ListParagraph"/>
              <w:ind w:left="0"/>
              <w:jc w:val="center"/>
            </w:pPr>
            <w:r>
              <w:t>Täidetud</w:t>
            </w:r>
          </w:p>
        </w:tc>
        <w:tc>
          <w:tcPr>
            <w:tcW w:w="3232" w:type="dxa"/>
          </w:tcPr>
          <w:p w14:paraId="41C77D6C" w14:textId="77777777" w:rsidR="001958C6" w:rsidRDefault="001958C6" w:rsidP="00327D9B">
            <w:pPr>
              <w:pStyle w:val="ListParagraph"/>
              <w:ind w:left="0"/>
              <w:jc w:val="center"/>
            </w:pPr>
            <w:r>
              <w:t>Mitte täidetud/põhjendus</w:t>
            </w:r>
          </w:p>
        </w:tc>
      </w:tr>
      <w:tr w:rsidR="001958C6" w14:paraId="1E4987A6" w14:textId="77777777" w:rsidTr="00B355A4">
        <w:trPr>
          <w:trHeight w:val="142"/>
        </w:trPr>
        <w:tc>
          <w:tcPr>
            <w:tcW w:w="6073" w:type="dxa"/>
            <w:gridSpan w:val="3"/>
          </w:tcPr>
          <w:p w14:paraId="74AB0B43" w14:textId="77777777" w:rsidR="001958C6" w:rsidRPr="009E5B3C" w:rsidRDefault="001958C6" w:rsidP="00327D9B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009" w:type="dxa"/>
          </w:tcPr>
          <w:p w14:paraId="60DBECEB" w14:textId="77777777" w:rsidR="001958C6" w:rsidRDefault="001958C6" w:rsidP="00327D9B">
            <w:pPr>
              <w:pStyle w:val="ListParagraph"/>
              <w:ind w:left="0"/>
              <w:jc w:val="both"/>
            </w:pPr>
          </w:p>
        </w:tc>
        <w:tc>
          <w:tcPr>
            <w:tcW w:w="3232" w:type="dxa"/>
          </w:tcPr>
          <w:p w14:paraId="701CDCA5" w14:textId="77777777" w:rsidR="001958C6" w:rsidRDefault="001958C6" w:rsidP="00327D9B">
            <w:pPr>
              <w:pStyle w:val="ListParagraph"/>
              <w:ind w:left="0"/>
              <w:jc w:val="both"/>
            </w:pPr>
          </w:p>
        </w:tc>
      </w:tr>
      <w:tr w:rsidR="001958C6" w14:paraId="351F9257" w14:textId="77777777" w:rsidTr="00B355A4">
        <w:trPr>
          <w:trHeight w:val="142"/>
        </w:trPr>
        <w:tc>
          <w:tcPr>
            <w:tcW w:w="504" w:type="dxa"/>
          </w:tcPr>
          <w:p w14:paraId="05E5BFC1" w14:textId="77777777" w:rsidR="001958C6" w:rsidRDefault="001958C6" w:rsidP="00327D9B">
            <w:pPr>
              <w:pStyle w:val="NoSpacing"/>
            </w:pPr>
            <w:r>
              <w:t>1.</w:t>
            </w:r>
          </w:p>
        </w:tc>
        <w:tc>
          <w:tcPr>
            <w:tcW w:w="5569" w:type="dxa"/>
            <w:gridSpan w:val="2"/>
          </w:tcPr>
          <w:p w14:paraId="59F9F76C" w14:textId="77777777" w:rsidR="001958C6" w:rsidRPr="009E66B2" w:rsidRDefault="003B0217" w:rsidP="00755C02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Kirjeldab tööaja planeerimist </w:t>
            </w:r>
            <w:r w:rsidR="00704EE3">
              <w:rPr>
                <w:bCs/>
              </w:rPr>
              <w:t>lähtuvalt tööülesandest</w:t>
            </w:r>
          </w:p>
        </w:tc>
        <w:tc>
          <w:tcPr>
            <w:tcW w:w="1009" w:type="dxa"/>
          </w:tcPr>
          <w:p w14:paraId="6595DFCB" w14:textId="77777777" w:rsidR="001958C6" w:rsidRDefault="001958C6" w:rsidP="00327D9B">
            <w:pPr>
              <w:pStyle w:val="NoSpacing"/>
            </w:pPr>
          </w:p>
        </w:tc>
        <w:tc>
          <w:tcPr>
            <w:tcW w:w="3232" w:type="dxa"/>
          </w:tcPr>
          <w:p w14:paraId="41B76EB9" w14:textId="77777777" w:rsidR="001958C6" w:rsidRDefault="001958C6" w:rsidP="00327D9B">
            <w:pPr>
              <w:pStyle w:val="NoSpacing"/>
            </w:pPr>
          </w:p>
        </w:tc>
      </w:tr>
      <w:tr w:rsidR="001958C6" w14:paraId="77E30D82" w14:textId="77777777" w:rsidTr="00B355A4">
        <w:trPr>
          <w:trHeight w:val="142"/>
        </w:trPr>
        <w:tc>
          <w:tcPr>
            <w:tcW w:w="504" w:type="dxa"/>
          </w:tcPr>
          <w:p w14:paraId="173DD2FF" w14:textId="77777777" w:rsidR="001958C6" w:rsidRDefault="001958C6" w:rsidP="00327D9B">
            <w:pPr>
              <w:pStyle w:val="NoSpacing"/>
            </w:pPr>
            <w:r>
              <w:t>2.</w:t>
            </w:r>
          </w:p>
        </w:tc>
        <w:tc>
          <w:tcPr>
            <w:tcW w:w="5569" w:type="dxa"/>
            <w:gridSpan w:val="2"/>
          </w:tcPr>
          <w:p w14:paraId="39D44DBD" w14:textId="77777777" w:rsidR="001958C6" w:rsidRPr="00AF532F" w:rsidRDefault="00A45931" w:rsidP="00C1540D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Kirjeldab baaris </w:t>
            </w:r>
            <w:r w:rsidR="003B0217">
              <w:rPr>
                <w:bCs/>
              </w:rPr>
              <w:t>vajalike toodete ja vahendite nimistu koostamist</w:t>
            </w:r>
          </w:p>
        </w:tc>
        <w:tc>
          <w:tcPr>
            <w:tcW w:w="1009" w:type="dxa"/>
          </w:tcPr>
          <w:p w14:paraId="20B721FB" w14:textId="77777777" w:rsidR="001958C6" w:rsidRDefault="001958C6" w:rsidP="00327D9B">
            <w:pPr>
              <w:pStyle w:val="NoSpacing"/>
            </w:pPr>
          </w:p>
        </w:tc>
        <w:tc>
          <w:tcPr>
            <w:tcW w:w="3232" w:type="dxa"/>
          </w:tcPr>
          <w:p w14:paraId="2C9F5740" w14:textId="77777777" w:rsidR="001958C6" w:rsidRDefault="001958C6" w:rsidP="00327D9B">
            <w:pPr>
              <w:pStyle w:val="NoSpacing"/>
            </w:pPr>
          </w:p>
        </w:tc>
      </w:tr>
      <w:tr w:rsidR="001958C6" w14:paraId="08F451BA" w14:textId="77777777" w:rsidTr="00B355A4">
        <w:trPr>
          <w:trHeight w:val="142"/>
        </w:trPr>
        <w:tc>
          <w:tcPr>
            <w:tcW w:w="504" w:type="dxa"/>
          </w:tcPr>
          <w:p w14:paraId="5C8A3D92" w14:textId="77777777" w:rsidR="001958C6" w:rsidRDefault="001958C6" w:rsidP="00B355A4">
            <w:pPr>
              <w:pStyle w:val="NoSpacing"/>
            </w:pPr>
            <w:r>
              <w:t xml:space="preserve">3. </w:t>
            </w:r>
          </w:p>
        </w:tc>
        <w:tc>
          <w:tcPr>
            <w:tcW w:w="5569" w:type="dxa"/>
            <w:gridSpan w:val="2"/>
          </w:tcPr>
          <w:p w14:paraId="3E68E1EE" w14:textId="77777777" w:rsidR="001958C6" w:rsidRPr="00C731CA" w:rsidRDefault="003B0217" w:rsidP="00C1540D">
            <w:pPr>
              <w:pStyle w:val="NoSpacing"/>
              <w:rPr>
                <w:bCs/>
              </w:rPr>
            </w:pPr>
            <w:r>
              <w:rPr>
                <w:bCs/>
              </w:rPr>
              <w:t>Selgitab laoseisu kontrollimist, toodete ja vahendite tellimist ja vastuvõtmist</w:t>
            </w:r>
            <w:r w:rsidR="00755C02">
              <w:rPr>
                <w:bCs/>
              </w:rPr>
              <w:t xml:space="preserve"> lähtuvalt vastuvõtmisele esitatud nõuetele</w:t>
            </w:r>
          </w:p>
        </w:tc>
        <w:tc>
          <w:tcPr>
            <w:tcW w:w="1009" w:type="dxa"/>
          </w:tcPr>
          <w:p w14:paraId="58B043C5" w14:textId="77777777" w:rsidR="001958C6" w:rsidRDefault="001958C6" w:rsidP="00327D9B">
            <w:pPr>
              <w:pStyle w:val="NoSpacing"/>
            </w:pPr>
          </w:p>
        </w:tc>
        <w:tc>
          <w:tcPr>
            <w:tcW w:w="3232" w:type="dxa"/>
          </w:tcPr>
          <w:p w14:paraId="7D24D460" w14:textId="77777777" w:rsidR="001958C6" w:rsidRDefault="001958C6" w:rsidP="00327D9B">
            <w:pPr>
              <w:pStyle w:val="NoSpacing"/>
            </w:pPr>
          </w:p>
        </w:tc>
      </w:tr>
      <w:tr w:rsidR="001958C6" w14:paraId="3A5344EC" w14:textId="77777777" w:rsidTr="00B355A4">
        <w:trPr>
          <w:trHeight w:val="142"/>
        </w:trPr>
        <w:tc>
          <w:tcPr>
            <w:tcW w:w="504" w:type="dxa"/>
          </w:tcPr>
          <w:p w14:paraId="1FF000F3" w14:textId="77777777" w:rsidR="001958C6" w:rsidRDefault="00704EE3" w:rsidP="00327D9B">
            <w:pPr>
              <w:pStyle w:val="NoSpacing"/>
            </w:pPr>
            <w:r>
              <w:t>4</w:t>
            </w:r>
            <w:r w:rsidR="001958C6">
              <w:t>.</w:t>
            </w:r>
          </w:p>
        </w:tc>
        <w:tc>
          <w:tcPr>
            <w:tcW w:w="5569" w:type="dxa"/>
            <w:gridSpan w:val="2"/>
          </w:tcPr>
          <w:p w14:paraId="55611C7A" w14:textId="77777777" w:rsidR="001958C6" w:rsidRPr="00126B4D" w:rsidRDefault="001958C6" w:rsidP="00C1540D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Kirjeldab </w:t>
            </w:r>
            <w:r w:rsidR="00755C02">
              <w:rPr>
                <w:bCs/>
              </w:rPr>
              <w:t>toodete nõuetele ja kogusele vastavuse kontrolli</w:t>
            </w:r>
          </w:p>
        </w:tc>
        <w:tc>
          <w:tcPr>
            <w:tcW w:w="1009" w:type="dxa"/>
          </w:tcPr>
          <w:p w14:paraId="098E68FD" w14:textId="77777777" w:rsidR="001958C6" w:rsidRDefault="001958C6" w:rsidP="00327D9B">
            <w:pPr>
              <w:pStyle w:val="NoSpacing"/>
            </w:pPr>
          </w:p>
        </w:tc>
        <w:tc>
          <w:tcPr>
            <w:tcW w:w="3232" w:type="dxa"/>
          </w:tcPr>
          <w:p w14:paraId="375E5E45" w14:textId="77777777" w:rsidR="001958C6" w:rsidRDefault="001958C6" w:rsidP="00327D9B">
            <w:pPr>
              <w:pStyle w:val="NoSpacing"/>
            </w:pPr>
          </w:p>
        </w:tc>
      </w:tr>
      <w:tr w:rsidR="00755C02" w14:paraId="2A271051" w14:textId="77777777" w:rsidTr="00B355A4">
        <w:trPr>
          <w:trHeight w:val="142"/>
        </w:trPr>
        <w:tc>
          <w:tcPr>
            <w:tcW w:w="504" w:type="dxa"/>
          </w:tcPr>
          <w:p w14:paraId="2787F2FE" w14:textId="77777777" w:rsidR="00755C02" w:rsidRDefault="00704EE3" w:rsidP="00327D9B">
            <w:pPr>
              <w:pStyle w:val="NoSpacing"/>
            </w:pPr>
            <w:r>
              <w:t>5</w:t>
            </w:r>
            <w:r w:rsidR="00755C02">
              <w:t>.</w:t>
            </w:r>
          </w:p>
        </w:tc>
        <w:tc>
          <w:tcPr>
            <w:tcW w:w="5569" w:type="dxa"/>
            <w:gridSpan w:val="2"/>
          </w:tcPr>
          <w:p w14:paraId="2581CB46" w14:textId="77777777" w:rsidR="00755C02" w:rsidRDefault="00755C02" w:rsidP="00C1540D">
            <w:pPr>
              <w:pStyle w:val="NoSpacing"/>
              <w:rPr>
                <w:bCs/>
              </w:rPr>
            </w:pPr>
            <w:r>
              <w:rPr>
                <w:bCs/>
              </w:rPr>
              <w:t>Selgitab toodete ladustamist lähtuvalt sellele esitatud nõuetele</w:t>
            </w:r>
          </w:p>
        </w:tc>
        <w:tc>
          <w:tcPr>
            <w:tcW w:w="1009" w:type="dxa"/>
          </w:tcPr>
          <w:p w14:paraId="7F5FFD77" w14:textId="77777777" w:rsidR="00755C02" w:rsidRDefault="00755C02" w:rsidP="00327D9B">
            <w:pPr>
              <w:pStyle w:val="NoSpacing"/>
            </w:pPr>
          </w:p>
        </w:tc>
        <w:tc>
          <w:tcPr>
            <w:tcW w:w="3232" w:type="dxa"/>
          </w:tcPr>
          <w:p w14:paraId="208BB18C" w14:textId="77777777" w:rsidR="00755C02" w:rsidRDefault="00755C02" w:rsidP="00327D9B">
            <w:pPr>
              <w:pStyle w:val="NoSpacing"/>
            </w:pPr>
          </w:p>
        </w:tc>
      </w:tr>
      <w:tr w:rsidR="001958C6" w14:paraId="5E52F96C" w14:textId="77777777" w:rsidTr="00B355A4">
        <w:trPr>
          <w:trHeight w:val="142"/>
        </w:trPr>
        <w:tc>
          <w:tcPr>
            <w:tcW w:w="504" w:type="dxa"/>
          </w:tcPr>
          <w:p w14:paraId="37A9BFB4" w14:textId="77777777" w:rsidR="001958C6" w:rsidRDefault="00704EE3" w:rsidP="00327D9B">
            <w:pPr>
              <w:pStyle w:val="NoSpacing"/>
            </w:pPr>
            <w:r>
              <w:t>6</w:t>
            </w:r>
            <w:r w:rsidR="001958C6">
              <w:t>.</w:t>
            </w:r>
          </w:p>
        </w:tc>
        <w:tc>
          <w:tcPr>
            <w:tcW w:w="5569" w:type="dxa"/>
            <w:gridSpan w:val="2"/>
          </w:tcPr>
          <w:p w14:paraId="062C32C9" w14:textId="77777777" w:rsidR="001958C6" w:rsidRDefault="001958C6" w:rsidP="00327D9B">
            <w:pPr>
              <w:pStyle w:val="NoSpacing"/>
              <w:rPr>
                <w:bCs/>
              </w:rPr>
            </w:pPr>
            <w:r w:rsidRPr="004537BC">
              <w:rPr>
                <w:bCs/>
              </w:rPr>
              <w:t xml:space="preserve">Kirjeldab </w:t>
            </w:r>
            <w:r>
              <w:rPr>
                <w:bCs/>
              </w:rPr>
              <w:t>toodete inventeerimist, sh alkohoolsete jookide mõõtmist avatud pudelites</w:t>
            </w:r>
          </w:p>
        </w:tc>
        <w:tc>
          <w:tcPr>
            <w:tcW w:w="1009" w:type="dxa"/>
          </w:tcPr>
          <w:p w14:paraId="68A50D0D" w14:textId="77777777" w:rsidR="001958C6" w:rsidRDefault="001958C6" w:rsidP="00327D9B">
            <w:pPr>
              <w:pStyle w:val="NoSpacing"/>
            </w:pPr>
          </w:p>
        </w:tc>
        <w:tc>
          <w:tcPr>
            <w:tcW w:w="3232" w:type="dxa"/>
          </w:tcPr>
          <w:p w14:paraId="1EF2A93B" w14:textId="77777777" w:rsidR="001958C6" w:rsidRDefault="001958C6" w:rsidP="00327D9B">
            <w:pPr>
              <w:pStyle w:val="NoSpacing"/>
            </w:pPr>
          </w:p>
        </w:tc>
      </w:tr>
      <w:tr w:rsidR="00755C02" w14:paraId="3C6C5CD5" w14:textId="77777777" w:rsidTr="00B355A4">
        <w:trPr>
          <w:trHeight w:val="142"/>
        </w:trPr>
        <w:tc>
          <w:tcPr>
            <w:tcW w:w="504" w:type="dxa"/>
          </w:tcPr>
          <w:p w14:paraId="30379EE5" w14:textId="77777777" w:rsidR="00755C02" w:rsidRDefault="00704EE3" w:rsidP="00327D9B">
            <w:pPr>
              <w:pStyle w:val="NoSpacing"/>
            </w:pPr>
            <w:r>
              <w:t>7</w:t>
            </w:r>
            <w:r w:rsidR="00755C02">
              <w:t>.</w:t>
            </w:r>
          </w:p>
        </w:tc>
        <w:tc>
          <w:tcPr>
            <w:tcW w:w="5569" w:type="dxa"/>
            <w:gridSpan w:val="2"/>
          </w:tcPr>
          <w:p w14:paraId="60D777EE" w14:textId="77777777" w:rsidR="00755C02" w:rsidRPr="004537BC" w:rsidRDefault="00755C02" w:rsidP="00327D9B">
            <w:pPr>
              <w:pStyle w:val="NoSpacing"/>
              <w:rPr>
                <w:bCs/>
              </w:rPr>
            </w:pPr>
            <w:r>
              <w:rPr>
                <w:bCs/>
              </w:rPr>
              <w:t>Kirjeldab tagasiside käsitlemist ja edastamist ettevõttes lähtuvalt klienditeeninduse põhimõtetest</w:t>
            </w:r>
          </w:p>
        </w:tc>
        <w:tc>
          <w:tcPr>
            <w:tcW w:w="1009" w:type="dxa"/>
          </w:tcPr>
          <w:p w14:paraId="4520BCE7" w14:textId="77777777" w:rsidR="00755C02" w:rsidRDefault="00755C02" w:rsidP="00327D9B">
            <w:pPr>
              <w:pStyle w:val="NoSpacing"/>
            </w:pPr>
          </w:p>
        </w:tc>
        <w:tc>
          <w:tcPr>
            <w:tcW w:w="3232" w:type="dxa"/>
          </w:tcPr>
          <w:p w14:paraId="13FBC2C9" w14:textId="77777777" w:rsidR="00755C02" w:rsidRDefault="00755C02" w:rsidP="00327D9B">
            <w:pPr>
              <w:pStyle w:val="NoSpacing"/>
            </w:pPr>
          </w:p>
        </w:tc>
      </w:tr>
      <w:tr w:rsidR="001958C6" w14:paraId="3A330442" w14:textId="77777777" w:rsidTr="00B355A4">
        <w:trPr>
          <w:trHeight w:val="142"/>
        </w:trPr>
        <w:tc>
          <w:tcPr>
            <w:tcW w:w="504" w:type="dxa"/>
          </w:tcPr>
          <w:p w14:paraId="2432199E" w14:textId="77777777" w:rsidR="001958C6" w:rsidRDefault="00704EE3" w:rsidP="00327D9B">
            <w:pPr>
              <w:pStyle w:val="NoSpacing"/>
            </w:pPr>
            <w:r>
              <w:t>8</w:t>
            </w:r>
            <w:r w:rsidR="001958C6">
              <w:t>.</w:t>
            </w:r>
          </w:p>
        </w:tc>
        <w:tc>
          <w:tcPr>
            <w:tcW w:w="5569" w:type="dxa"/>
            <w:gridSpan w:val="2"/>
          </w:tcPr>
          <w:p w14:paraId="310D8BC1" w14:textId="77777777" w:rsidR="001958C6" w:rsidRPr="00126B4D" w:rsidRDefault="00755C02" w:rsidP="00755C02">
            <w:pPr>
              <w:pStyle w:val="NoSpacing"/>
              <w:rPr>
                <w:bCs/>
              </w:rPr>
            </w:pPr>
            <w:r>
              <w:rPr>
                <w:bCs/>
              </w:rPr>
              <w:t>Selgitab nõudeid maksekaardiga arveldamisele lähtuvalt ettevõtte nõuetest</w:t>
            </w:r>
          </w:p>
        </w:tc>
        <w:tc>
          <w:tcPr>
            <w:tcW w:w="1009" w:type="dxa"/>
          </w:tcPr>
          <w:p w14:paraId="6FB73E48" w14:textId="77777777" w:rsidR="001958C6" w:rsidRDefault="001958C6" w:rsidP="00327D9B">
            <w:pPr>
              <w:pStyle w:val="NoSpacing"/>
            </w:pPr>
          </w:p>
        </w:tc>
        <w:tc>
          <w:tcPr>
            <w:tcW w:w="3232" w:type="dxa"/>
          </w:tcPr>
          <w:p w14:paraId="63DD41D2" w14:textId="77777777" w:rsidR="001958C6" w:rsidRDefault="001958C6" w:rsidP="00327D9B">
            <w:pPr>
              <w:pStyle w:val="NoSpacing"/>
            </w:pPr>
          </w:p>
        </w:tc>
      </w:tr>
      <w:tr w:rsidR="00755C02" w14:paraId="5033462C" w14:textId="77777777" w:rsidTr="00B355A4">
        <w:trPr>
          <w:trHeight w:val="142"/>
        </w:trPr>
        <w:tc>
          <w:tcPr>
            <w:tcW w:w="504" w:type="dxa"/>
          </w:tcPr>
          <w:p w14:paraId="52373230" w14:textId="77777777" w:rsidR="00755C02" w:rsidRDefault="00704EE3" w:rsidP="00327D9B">
            <w:pPr>
              <w:pStyle w:val="NoSpacing"/>
            </w:pPr>
            <w:r>
              <w:t>9</w:t>
            </w:r>
            <w:r w:rsidR="00755C02">
              <w:t>.</w:t>
            </w:r>
          </w:p>
        </w:tc>
        <w:tc>
          <w:tcPr>
            <w:tcW w:w="5569" w:type="dxa"/>
            <w:gridSpan w:val="2"/>
          </w:tcPr>
          <w:p w14:paraId="2A8D4FF4" w14:textId="77777777" w:rsidR="00755C02" w:rsidRPr="004537BC" w:rsidRDefault="00755C02" w:rsidP="00327D9B">
            <w:pPr>
              <w:pStyle w:val="NoSpacing"/>
              <w:rPr>
                <w:bCs/>
              </w:rPr>
            </w:pPr>
            <w:r>
              <w:rPr>
                <w:bCs/>
              </w:rPr>
              <w:t>Loetleb kassaaruandes esitatavaid andmeid lähtuvalt ettevõtte nõuetest</w:t>
            </w:r>
          </w:p>
        </w:tc>
        <w:tc>
          <w:tcPr>
            <w:tcW w:w="1009" w:type="dxa"/>
          </w:tcPr>
          <w:p w14:paraId="0A41086E" w14:textId="77777777" w:rsidR="00755C02" w:rsidRDefault="00755C02" w:rsidP="00327D9B">
            <w:pPr>
              <w:pStyle w:val="NoSpacing"/>
            </w:pPr>
          </w:p>
        </w:tc>
        <w:tc>
          <w:tcPr>
            <w:tcW w:w="3232" w:type="dxa"/>
          </w:tcPr>
          <w:p w14:paraId="7BED0DB1" w14:textId="77777777" w:rsidR="00755C02" w:rsidRDefault="00755C02" w:rsidP="00327D9B">
            <w:pPr>
              <w:pStyle w:val="NoSpacing"/>
            </w:pPr>
          </w:p>
        </w:tc>
      </w:tr>
      <w:tr w:rsidR="001958C6" w14:paraId="55ABBE1A" w14:textId="77777777" w:rsidTr="00B355A4">
        <w:trPr>
          <w:trHeight w:val="142"/>
        </w:trPr>
        <w:tc>
          <w:tcPr>
            <w:tcW w:w="504" w:type="dxa"/>
          </w:tcPr>
          <w:p w14:paraId="5A17DE06" w14:textId="77777777" w:rsidR="001958C6" w:rsidRDefault="00704EE3" w:rsidP="00327D9B">
            <w:pPr>
              <w:pStyle w:val="NoSpacing"/>
            </w:pPr>
            <w:r>
              <w:t>10</w:t>
            </w:r>
            <w:r w:rsidR="001958C6">
              <w:t>.</w:t>
            </w:r>
          </w:p>
        </w:tc>
        <w:tc>
          <w:tcPr>
            <w:tcW w:w="5569" w:type="dxa"/>
            <w:gridSpan w:val="2"/>
          </w:tcPr>
          <w:p w14:paraId="60AD766D" w14:textId="77777777" w:rsidR="001958C6" w:rsidRPr="009E66B2" w:rsidRDefault="001958C6" w:rsidP="00327D9B">
            <w:pPr>
              <w:pStyle w:val="NoSpacing"/>
              <w:rPr>
                <w:bCs/>
              </w:rPr>
            </w:pPr>
            <w:r>
              <w:rPr>
                <w:bCs/>
              </w:rPr>
              <w:t>Loetleb 5 põhialkoholi liiki ja nende valmistamistehnoloogiad</w:t>
            </w:r>
          </w:p>
        </w:tc>
        <w:tc>
          <w:tcPr>
            <w:tcW w:w="1009" w:type="dxa"/>
          </w:tcPr>
          <w:p w14:paraId="79A5232A" w14:textId="77777777" w:rsidR="001958C6" w:rsidRDefault="001958C6" w:rsidP="00327D9B">
            <w:pPr>
              <w:pStyle w:val="NoSpacing"/>
            </w:pPr>
          </w:p>
        </w:tc>
        <w:tc>
          <w:tcPr>
            <w:tcW w:w="3232" w:type="dxa"/>
          </w:tcPr>
          <w:p w14:paraId="4F42EDDB" w14:textId="77777777" w:rsidR="001958C6" w:rsidRDefault="001958C6" w:rsidP="00327D9B">
            <w:pPr>
              <w:pStyle w:val="NoSpacing"/>
            </w:pPr>
          </w:p>
        </w:tc>
      </w:tr>
      <w:tr w:rsidR="001958C6" w14:paraId="7361BB4A" w14:textId="77777777" w:rsidTr="00B355A4">
        <w:trPr>
          <w:trHeight w:val="269"/>
        </w:trPr>
        <w:tc>
          <w:tcPr>
            <w:tcW w:w="504" w:type="dxa"/>
          </w:tcPr>
          <w:p w14:paraId="38A8D997" w14:textId="77777777" w:rsidR="001958C6" w:rsidRDefault="00704EE3" w:rsidP="00327D9B">
            <w:pPr>
              <w:pStyle w:val="NoSpacing"/>
            </w:pPr>
            <w:r>
              <w:t>11</w:t>
            </w:r>
            <w:r w:rsidR="001958C6">
              <w:t>.</w:t>
            </w:r>
          </w:p>
        </w:tc>
        <w:tc>
          <w:tcPr>
            <w:tcW w:w="5569" w:type="dxa"/>
            <w:gridSpan w:val="2"/>
          </w:tcPr>
          <w:p w14:paraId="40B05025" w14:textId="77777777" w:rsidR="001958C6" w:rsidRPr="004537BC" w:rsidRDefault="001958C6" w:rsidP="00327D9B">
            <w:pPr>
              <w:pStyle w:val="NoSpacing"/>
              <w:rPr>
                <w:bCs/>
              </w:rPr>
            </w:pPr>
            <w:r>
              <w:rPr>
                <w:bCs/>
              </w:rPr>
              <w:t>Loetleb 5 viinamarjasorti</w:t>
            </w:r>
          </w:p>
        </w:tc>
        <w:tc>
          <w:tcPr>
            <w:tcW w:w="1009" w:type="dxa"/>
          </w:tcPr>
          <w:p w14:paraId="46FF708F" w14:textId="77777777" w:rsidR="001958C6" w:rsidRDefault="001958C6" w:rsidP="00327D9B">
            <w:pPr>
              <w:pStyle w:val="NoSpacing"/>
            </w:pPr>
          </w:p>
        </w:tc>
        <w:tc>
          <w:tcPr>
            <w:tcW w:w="3232" w:type="dxa"/>
          </w:tcPr>
          <w:p w14:paraId="508E04FA" w14:textId="77777777" w:rsidR="001958C6" w:rsidRDefault="001958C6" w:rsidP="00327D9B">
            <w:pPr>
              <w:pStyle w:val="NoSpacing"/>
            </w:pPr>
          </w:p>
        </w:tc>
      </w:tr>
      <w:tr w:rsidR="001958C6" w14:paraId="3886C65C" w14:textId="77777777" w:rsidTr="00B355A4">
        <w:trPr>
          <w:trHeight w:val="524"/>
        </w:trPr>
        <w:tc>
          <w:tcPr>
            <w:tcW w:w="504" w:type="dxa"/>
          </w:tcPr>
          <w:p w14:paraId="075B093C" w14:textId="77777777" w:rsidR="001958C6" w:rsidRDefault="00704EE3" w:rsidP="00327D9B">
            <w:pPr>
              <w:pStyle w:val="NoSpacing"/>
            </w:pPr>
            <w:r>
              <w:t>12</w:t>
            </w:r>
            <w:r w:rsidR="001958C6">
              <w:t>.</w:t>
            </w:r>
          </w:p>
        </w:tc>
        <w:tc>
          <w:tcPr>
            <w:tcW w:w="5569" w:type="dxa"/>
            <w:gridSpan w:val="2"/>
          </w:tcPr>
          <w:p w14:paraId="4A7E064F" w14:textId="77777777" w:rsidR="001958C6" w:rsidRPr="004537BC" w:rsidRDefault="001958C6" w:rsidP="00327D9B">
            <w:pPr>
              <w:pStyle w:val="NoSpacing"/>
              <w:rPr>
                <w:bCs/>
              </w:rPr>
            </w:pPr>
            <w:r>
              <w:rPr>
                <w:bCs/>
              </w:rPr>
              <w:t>Nimetab valgete ja punaste veinide serveerimistemperatuurid</w:t>
            </w:r>
          </w:p>
        </w:tc>
        <w:tc>
          <w:tcPr>
            <w:tcW w:w="1009" w:type="dxa"/>
          </w:tcPr>
          <w:p w14:paraId="5FC4D16D" w14:textId="77777777" w:rsidR="001958C6" w:rsidRDefault="001958C6" w:rsidP="00327D9B">
            <w:pPr>
              <w:pStyle w:val="NoSpacing"/>
            </w:pPr>
          </w:p>
        </w:tc>
        <w:tc>
          <w:tcPr>
            <w:tcW w:w="3232" w:type="dxa"/>
          </w:tcPr>
          <w:p w14:paraId="1CA31C70" w14:textId="77777777" w:rsidR="001958C6" w:rsidRDefault="001958C6" w:rsidP="00327D9B">
            <w:pPr>
              <w:pStyle w:val="NoSpacing"/>
            </w:pPr>
          </w:p>
        </w:tc>
      </w:tr>
      <w:tr w:rsidR="001958C6" w14:paraId="050BCF30" w14:textId="77777777" w:rsidTr="00B355A4">
        <w:trPr>
          <w:trHeight w:val="255"/>
        </w:trPr>
        <w:tc>
          <w:tcPr>
            <w:tcW w:w="504" w:type="dxa"/>
          </w:tcPr>
          <w:p w14:paraId="257490D0" w14:textId="77777777" w:rsidR="001958C6" w:rsidRDefault="00704EE3" w:rsidP="00327D9B">
            <w:pPr>
              <w:pStyle w:val="NoSpacing"/>
            </w:pPr>
            <w:r>
              <w:t>13</w:t>
            </w:r>
            <w:r w:rsidR="001958C6">
              <w:t>.</w:t>
            </w:r>
          </w:p>
        </w:tc>
        <w:tc>
          <w:tcPr>
            <w:tcW w:w="5569" w:type="dxa"/>
            <w:gridSpan w:val="2"/>
          </w:tcPr>
          <w:p w14:paraId="03E449CB" w14:textId="77777777" w:rsidR="001958C6" w:rsidRDefault="001958C6" w:rsidP="00327D9B">
            <w:pPr>
              <w:pStyle w:val="NoSpacing"/>
            </w:pPr>
            <w:r>
              <w:rPr>
                <w:bCs/>
              </w:rPr>
              <w:t>Loetleb 5 kohvijooki</w:t>
            </w:r>
          </w:p>
        </w:tc>
        <w:tc>
          <w:tcPr>
            <w:tcW w:w="1009" w:type="dxa"/>
          </w:tcPr>
          <w:p w14:paraId="67EF9622" w14:textId="77777777" w:rsidR="001958C6" w:rsidRDefault="001958C6" w:rsidP="00327D9B">
            <w:pPr>
              <w:pStyle w:val="NoSpacing"/>
            </w:pPr>
          </w:p>
        </w:tc>
        <w:tc>
          <w:tcPr>
            <w:tcW w:w="3232" w:type="dxa"/>
          </w:tcPr>
          <w:p w14:paraId="6D5F88B1" w14:textId="77777777" w:rsidR="001958C6" w:rsidRDefault="001958C6" w:rsidP="00327D9B">
            <w:pPr>
              <w:pStyle w:val="NoSpacing"/>
            </w:pPr>
          </w:p>
        </w:tc>
      </w:tr>
      <w:tr w:rsidR="001958C6" w14:paraId="78E4170E" w14:textId="77777777" w:rsidTr="00B355A4">
        <w:trPr>
          <w:trHeight w:val="537"/>
        </w:trPr>
        <w:tc>
          <w:tcPr>
            <w:tcW w:w="504" w:type="dxa"/>
          </w:tcPr>
          <w:p w14:paraId="311812AB" w14:textId="77777777" w:rsidR="001958C6" w:rsidRDefault="00704EE3" w:rsidP="00327D9B">
            <w:pPr>
              <w:pStyle w:val="NoSpacing"/>
            </w:pPr>
            <w:r>
              <w:t>14</w:t>
            </w:r>
            <w:r w:rsidR="001958C6">
              <w:t>.</w:t>
            </w:r>
          </w:p>
        </w:tc>
        <w:tc>
          <w:tcPr>
            <w:tcW w:w="5569" w:type="dxa"/>
            <w:gridSpan w:val="2"/>
          </w:tcPr>
          <w:p w14:paraId="039106BD" w14:textId="77777777" w:rsidR="001958C6" w:rsidRPr="009E5B3C" w:rsidRDefault="001958C6" w:rsidP="00327D9B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Loetleb kohvijookide valmistamiseks vajalikud töövahendid </w:t>
            </w:r>
          </w:p>
        </w:tc>
        <w:tc>
          <w:tcPr>
            <w:tcW w:w="1009" w:type="dxa"/>
          </w:tcPr>
          <w:p w14:paraId="6DBC2140" w14:textId="77777777" w:rsidR="001958C6" w:rsidRDefault="001958C6" w:rsidP="00327D9B">
            <w:pPr>
              <w:pStyle w:val="NoSpacing"/>
            </w:pPr>
          </w:p>
        </w:tc>
        <w:tc>
          <w:tcPr>
            <w:tcW w:w="3232" w:type="dxa"/>
          </w:tcPr>
          <w:p w14:paraId="655494FA" w14:textId="77777777" w:rsidR="001958C6" w:rsidRDefault="001958C6" w:rsidP="00327D9B">
            <w:pPr>
              <w:pStyle w:val="NoSpacing"/>
            </w:pPr>
          </w:p>
        </w:tc>
      </w:tr>
      <w:tr w:rsidR="001958C6" w14:paraId="4EEE2EDF" w14:textId="77777777" w:rsidTr="00B355A4">
        <w:trPr>
          <w:trHeight w:val="524"/>
        </w:trPr>
        <w:tc>
          <w:tcPr>
            <w:tcW w:w="504" w:type="dxa"/>
          </w:tcPr>
          <w:p w14:paraId="615564ED" w14:textId="77777777" w:rsidR="001958C6" w:rsidRDefault="00704EE3" w:rsidP="00327D9B">
            <w:pPr>
              <w:pStyle w:val="NoSpacing"/>
            </w:pPr>
            <w:r>
              <w:t>15</w:t>
            </w:r>
            <w:r w:rsidR="001958C6">
              <w:t>.</w:t>
            </w:r>
          </w:p>
        </w:tc>
        <w:tc>
          <w:tcPr>
            <w:tcW w:w="5569" w:type="dxa"/>
            <w:gridSpan w:val="2"/>
          </w:tcPr>
          <w:p w14:paraId="240DC738" w14:textId="77777777" w:rsidR="001958C6" w:rsidRPr="004537BC" w:rsidRDefault="001958C6" w:rsidP="00B355A4">
            <w:pPr>
              <w:pStyle w:val="NoSpacing"/>
              <w:rPr>
                <w:bCs/>
              </w:rPr>
            </w:pPr>
            <w:r>
              <w:rPr>
                <w:bCs/>
              </w:rPr>
              <w:t>Loetleb teejookide valmistamiseks vajalikud töövahendid</w:t>
            </w:r>
          </w:p>
        </w:tc>
        <w:tc>
          <w:tcPr>
            <w:tcW w:w="1009" w:type="dxa"/>
          </w:tcPr>
          <w:p w14:paraId="3FA07122" w14:textId="77777777" w:rsidR="001958C6" w:rsidRDefault="001958C6" w:rsidP="00327D9B">
            <w:pPr>
              <w:pStyle w:val="NoSpacing"/>
            </w:pPr>
          </w:p>
        </w:tc>
        <w:tc>
          <w:tcPr>
            <w:tcW w:w="3232" w:type="dxa"/>
          </w:tcPr>
          <w:p w14:paraId="0920EB43" w14:textId="77777777" w:rsidR="001958C6" w:rsidRDefault="001958C6" w:rsidP="00327D9B">
            <w:pPr>
              <w:pStyle w:val="NoSpacing"/>
            </w:pPr>
          </w:p>
        </w:tc>
      </w:tr>
      <w:tr w:rsidR="001958C6" w14:paraId="1C4BFAD1" w14:textId="77777777" w:rsidTr="00B355A4">
        <w:trPr>
          <w:trHeight w:val="255"/>
        </w:trPr>
        <w:tc>
          <w:tcPr>
            <w:tcW w:w="504" w:type="dxa"/>
          </w:tcPr>
          <w:p w14:paraId="2289106F" w14:textId="77777777" w:rsidR="001958C6" w:rsidRDefault="00704EE3" w:rsidP="00327D9B">
            <w:pPr>
              <w:pStyle w:val="NoSpacing"/>
            </w:pPr>
            <w:r>
              <w:t>16</w:t>
            </w:r>
            <w:r w:rsidR="001958C6">
              <w:t>.</w:t>
            </w:r>
          </w:p>
        </w:tc>
        <w:tc>
          <w:tcPr>
            <w:tcW w:w="5569" w:type="dxa"/>
            <w:gridSpan w:val="2"/>
          </w:tcPr>
          <w:p w14:paraId="7F48299E" w14:textId="77777777" w:rsidR="001958C6" w:rsidRPr="009E5B3C" w:rsidRDefault="00755C02" w:rsidP="00327D9B">
            <w:pPr>
              <w:pStyle w:val="NoSpacing"/>
              <w:rPr>
                <w:bCs/>
              </w:rPr>
            </w:pPr>
            <w:r>
              <w:rPr>
                <w:bCs/>
              </w:rPr>
              <w:t>Selgitab abiruumide puhastamisele ja korrastamisele ning kasutatavatele puhastusvahenditele ja –võtetele esitatavaid nõudeid</w:t>
            </w:r>
          </w:p>
        </w:tc>
        <w:tc>
          <w:tcPr>
            <w:tcW w:w="1009" w:type="dxa"/>
          </w:tcPr>
          <w:p w14:paraId="0E71948D" w14:textId="77777777" w:rsidR="001958C6" w:rsidRDefault="001958C6" w:rsidP="00327D9B">
            <w:pPr>
              <w:pStyle w:val="NoSpacing"/>
            </w:pPr>
          </w:p>
        </w:tc>
        <w:tc>
          <w:tcPr>
            <w:tcW w:w="3232" w:type="dxa"/>
          </w:tcPr>
          <w:p w14:paraId="365CAC55" w14:textId="77777777" w:rsidR="001958C6" w:rsidRDefault="001958C6" w:rsidP="00327D9B">
            <w:pPr>
              <w:pStyle w:val="NoSpacing"/>
            </w:pPr>
          </w:p>
        </w:tc>
      </w:tr>
      <w:tr w:rsidR="001958C6" w14:paraId="272B0A32" w14:textId="77777777" w:rsidTr="00B355A4">
        <w:trPr>
          <w:trHeight w:val="537"/>
        </w:trPr>
        <w:tc>
          <w:tcPr>
            <w:tcW w:w="504" w:type="dxa"/>
          </w:tcPr>
          <w:p w14:paraId="29E1F7C6" w14:textId="77777777" w:rsidR="001958C6" w:rsidRDefault="00704EE3" w:rsidP="00327D9B">
            <w:pPr>
              <w:pStyle w:val="NoSpacing"/>
            </w:pPr>
            <w:r>
              <w:t>17</w:t>
            </w:r>
            <w:r w:rsidR="001958C6">
              <w:t>.</w:t>
            </w:r>
          </w:p>
        </w:tc>
        <w:tc>
          <w:tcPr>
            <w:tcW w:w="5569" w:type="dxa"/>
            <w:gridSpan w:val="2"/>
          </w:tcPr>
          <w:p w14:paraId="5CEB2438" w14:textId="77777777" w:rsidR="001958C6" w:rsidRDefault="001958C6" w:rsidP="00327D9B">
            <w:pPr>
              <w:pStyle w:val="NoSpacing"/>
              <w:rPr>
                <w:bCs/>
              </w:rPr>
            </w:pPr>
            <w:r w:rsidRPr="003E0BC6">
              <w:rPr>
                <w:bCs/>
              </w:rPr>
              <w:t xml:space="preserve">Kirjeldab </w:t>
            </w:r>
            <w:r w:rsidR="00704EE3">
              <w:rPr>
                <w:bCs/>
              </w:rPr>
              <w:t>baariseadmete rikete tuvastamist ning riketest teavitamist</w:t>
            </w:r>
          </w:p>
        </w:tc>
        <w:tc>
          <w:tcPr>
            <w:tcW w:w="1009" w:type="dxa"/>
          </w:tcPr>
          <w:p w14:paraId="43D96883" w14:textId="77777777" w:rsidR="001958C6" w:rsidRDefault="001958C6" w:rsidP="00327D9B">
            <w:pPr>
              <w:pStyle w:val="NoSpacing"/>
            </w:pPr>
          </w:p>
        </w:tc>
        <w:tc>
          <w:tcPr>
            <w:tcW w:w="3232" w:type="dxa"/>
          </w:tcPr>
          <w:p w14:paraId="068B4036" w14:textId="77777777" w:rsidR="001958C6" w:rsidRDefault="001958C6" w:rsidP="00327D9B">
            <w:pPr>
              <w:pStyle w:val="NoSpacing"/>
            </w:pPr>
          </w:p>
        </w:tc>
      </w:tr>
    </w:tbl>
    <w:p w14:paraId="3932EAF1" w14:textId="77777777" w:rsidR="001958C6" w:rsidRDefault="001958C6" w:rsidP="00E20617">
      <w:pPr>
        <w:pStyle w:val="NoSpacing"/>
      </w:pPr>
    </w:p>
    <w:p w14:paraId="716C0407" w14:textId="77777777" w:rsidR="00704EE3" w:rsidRDefault="001958C6" w:rsidP="00E20617">
      <w:pPr>
        <w:pStyle w:val="ListParagraph"/>
        <w:ind w:left="0"/>
        <w:jc w:val="both"/>
      </w:pPr>
      <w:r>
        <w:t>Hindamistulemus: Positiivne / Negatiivne</w:t>
      </w:r>
    </w:p>
    <w:p w14:paraId="57E370A2" w14:textId="77777777" w:rsidR="001958C6" w:rsidRDefault="001958C6" w:rsidP="00E20617">
      <w:pPr>
        <w:pStyle w:val="ListParagraph"/>
        <w:ind w:left="0"/>
        <w:jc w:val="both"/>
      </w:pPr>
      <w:r>
        <w:t>Tagasiside taotlejale:</w:t>
      </w:r>
    </w:p>
    <w:p w14:paraId="4B64ECDD" w14:textId="77777777" w:rsidR="001958C6" w:rsidRDefault="001958C6" w:rsidP="00E20617">
      <w:pPr>
        <w:pStyle w:val="ListParagraph"/>
        <w:ind w:left="0"/>
        <w:jc w:val="both"/>
        <w:rPr>
          <w:b/>
          <w:bCs/>
        </w:rPr>
      </w:pPr>
    </w:p>
    <w:p w14:paraId="79DFB758" w14:textId="77777777" w:rsidR="001958C6" w:rsidRDefault="001958C6" w:rsidP="00E20617">
      <w:pPr>
        <w:pStyle w:val="ListParagraph"/>
        <w:ind w:left="0"/>
        <w:jc w:val="both"/>
        <w:rPr>
          <w:b/>
          <w:bCs/>
        </w:rPr>
      </w:pPr>
      <w:r>
        <w:rPr>
          <w:b/>
          <w:bCs/>
        </w:rPr>
        <w:br w:type="page"/>
      </w:r>
    </w:p>
    <w:p w14:paraId="16899BBD" w14:textId="77777777" w:rsidR="001958C6" w:rsidRPr="004C7ECF" w:rsidRDefault="001958C6" w:rsidP="00E20617">
      <w:pPr>
        <w:pStyle w:val="ListParagraph"/>
        <w:ind w:left="0"/>
        <w:jc w:val="both"/>
        <w:rPr>
          <w:b/>
          <w:bCs/>
        </w:rPr>
      </w:pPr>
      <w:r>
        <w:rPr>
          <w:b/>
          <w:bCs/>
        </w:rPr>
        <w:lastRenderedPageBreak/>
        <w:t>Vorm 2</w:t>
      </w:r>
      <w:r w:rsidRPr="004C7ECF">
        <w:rPr>
          <w:b/>
          <w:bCs/>
        </w:rPr>
        <w:t>. Taotleja kompetentside hindamine</w:t>
      </w:r>
    </w:p>
    <w:p w14:paraId="38286360" w14:textId="77777777" w:rsidR="001958C6" w:rsidRPr="004310C6" w:rsidRDefault="00704EE3" w:rsidP="00E20617">
      <w:pPr>
        <w:pStyle w:val="ListParagraph"/>
        <w:ind w:left="0"/>
        <w:jc w:val="both"/>
        <w:rPr>
          <w:b/>
        </w:rPr>
      </w:pPr>
      <w:r>
        <w:rPr>
          <w:b/>
        </w:rPr>
        <w:t>Oskuste ettenäitamine</w:t>
      </w:r>
    </w:p>
    <w:p w14:paraId="007918D2" w14:textId="77777777" w:rsidR="001958C6" w:rsidRDefault="001958C6" w:rsidP="00E20617">
      <w:pPr>
        <w:pStyle w:val="ListParagraph"/>
        <w:ind w:left="0"/>
        <w:jc w:val="both"/>
      </w:pPr>
    </w:p>
    <w:p w14:paraId="40B9D395" w14:textId="77777777" w:rsidR="001958C6" w:rsidRDefault="001958C6" w:rsidP="00E20617">
      <w:pPr>
        <w:pStyle w:val="ListParagraph"/>
        <w:ind w:left="0"/>
        <w:jc w:val="both"/>
      </w:pPr>
      <w:r>
        <w:t>Taotleja nimi:</w:t>
      </w:r>
    </w:p>
    <w:p w14:paraId="33F6C3D0" w14:textId="77777777" w:rsidR="001958C6" w:rsidRDefault="001958C6" w:rsidP="00E20617">
      <w:pPr>
        <w:pStyle w:val="ListParagraph"/>
        <w:ind w:left="0"/>
        <w:jc w:val="both"/>
      </w:pPr>
      <w:r>
        <w:t>Hindamise aeg:</w:t>
      </w:r>
    </w:p>
    <w:p w14:paraId="1CC2C8D9" w14:textId="77777777" w:rsidR="001958C6" w:rsidRDefault="001958C6" w:rsidP="00E20617">
      <w:pPr>
        <w:pStyle w:val="ListParagraph"/>
        <w:ind w:left="0"/>
        <w:jc w:val="both"/>
      </w:pPr>
      <w:r>
        <w:t>Hindamise koht:</w:t>
      </w:r>
    </w:p>
    <w:p w14:paraId="779FEED7" w14:textId="77777777" w:rsidR="001958C6" w:rsidRDefault="001958C6" w:rsidP="00E20617">
      <w:pPr>
        <w:pStyle w:val="ListParagraph"/>
        <w:ind w:left="0"/>
        <w:jc w:val="both"/>
      </w:pPr>
      <w:r>
        <w:t>Hindaja:</w:t>
      </w:r>
    </w:p>
    <w:p w14:paraId="4D9AAF48" w14:textId="77777777" w:rsidR="001958C6" w:rsidRPr="001409F0" w:rsidRDefault="001958C6" w:rsidP="00E20617">
      <w:pPr>
        <w:pStyle w:val="ListParagraph"/>
        <w:ind w:left="0"/>
        <w:jc w:val="both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2063"/>
        <w:gridCol w:w="4160"/>
        <w:gridCol w:w="1401"/>
        <w:gridCol w:w="1264"/>
      </w:tblGrid>
      <w:tr w:rsidR="001958C6" w14:paraId="674955FD" w14:textId="77777777" w:rsidTr="00A45931">
        <w:tc>
          <w:tcPr>
            <w:tcW w:w="2781" w:type="dxa"/>
            <w:gridSpan w:val="2"/>
            <w:vMerge w:val="restart"/>
            <w:vAlign w:val="center"/>
          </w:tcPr>
          <w:p w14:paraId="42433CB1" w14:textId="77777777" w:rsidR="001958C6" w:rsidRDefault="001958C6" w:rsidP="00327D9B">
            <w:pPr>
              <w:pStyle w:val="ListParagraph"/>
              <w:ind w:left="0"/>
              <w:jc w:val="center"/>
            </w:pPr>
            <w:r>
              <w:t>Kompetents</w:t>
            </w:r>
          </w:p>
        </w:tc>
        <w:tc>
          <w:tcPr>
            <w:tcW w:w="4160" w:type="dxa"/>
            <w:vMerge w:val="restart"/>
            <w:vAlign w:val="center"/>
          </w:tcPr>
          <w:p w14:paraId="287C1C7B" w14:textId="77777777" w:rsidR="001958C6" w:rsidRDefault="001958C6" w:rsidP="00327D9B">
            <w:pPr>
              <w:pStyle w:val="ListParagraph"/>
              <w:ind w:left="0"/>
              <w:jc w:val="center"/>
            </w:pPr>
            <w:r>
              <w:t>Hindamiskriteerium</w:t>
            </w:r>
          </w:p>
        </w:tc>
        <w:tc>
          <w:tcPr>
            <w:tcW w:w="2665" w:type="dxa"/>
            <w:gridSpan w:val="2"/>
          </w:tcPr>
          <w:p w14:paraId="3C5D6DC8" w14:textId="77777777" w:rsidR="001958C6" w:rsidRDefault="001958C6" w:rsidP="00327D9B">
            <w:pPr>
              <w:pStyle w:val="ListParagraph"/>
              <w:ind w:left="0"/>
              <w:jc w:val="center"/>
            </w:pPr>
            <w:r>
              <w:t>Hinnang</w:t>
            </w:r>
          </w:p>
        </w:tc>
      </w:tr>
      <w:tr w:rsidR="001958C6" w14:paraId="7A0D4B51" w14:textId="77777777" w:rsidTr="00A45931">
        <w:trPr>
          <w:trHeight w:val="604"/>
        </w:trPr>
        <w:tc>
          <w:tcPr>
            <w:tcW w:w="2781" w:type="dxa"/>
            <w:gridSpan w:val="2"/>
            <w:vMerge/>
          </w:tcPr>
          <w:p w14:paraId="0374BDEE" w14:textId="77777777" w:rsidR="001958C6" w:rsidRDefault="001958C6" w:rsidP="00327D9B">
            <w:pPr>
              <w:pStyle w:val="ListParagraph"/>
              <w:ind w:left="0"/>
              <w:jc w:val="both"/>
            </w:pPr>
          </w:p>
        </w:tc>
        <w:tc>
          <w:tcPr>
            <w:tcW w:w="4160" w:type="dxa"/>
            <w:vMerge/>
          </w:tcPr>
          <w:p w14:paraId="30A6FFF8" w14:textId="77777777" w:rsidR="001958C6" w:rsidRDefault="001958C6" w:rsidP="00327D9B">
            <w:pPr>
              <w:pStyle w:val="ListParagraph"/>
              <w:ind w:left="0"/>
              <w:jc w:val="both"/>
            </w:pPr>
          </w:p>
        </w:tc>
        <w:tc>
          <w:tcPr>
            <w:tcW w:w="1401" w:type="dxa"/>
          </w:tcPr>
          <w:p w14:paraId="11B6A2E4" w14:textId="77777777" w:rsidR="001958C6" w:rsidRDefault="001958C6" w:rsidP="00327D9B">
            <w:pPr>
              <w:pStyle w:val="ListParagraph"/>
              <w:ind w:left="0"/>
              <w:jc w:val="center"/>
            </w:pPr>
          </w:p>
          <w:p w14:paraId="2693B77B" w14:textId="77777777" w:rsidR="001958C6" w:rsidRDefault="001958C6" w:rsidP="00327D9B">
            <w:pPr>
              <w:pStyle w:val="ListParagraph"/>
              <w:ind w:left="0"/>
              <w:jc w:val="center"/>
            </w:pPr>
            <w:r>
              <w:t>Täidetud</w:t>
            </w:r>
          </w:p>
        </w:tc>
        <w:tc>
          <w:tcPr>
            <w:tcW w:w="1264" w:type="dxa"/>
          </w:tcPr>
          <w:p w14:paraId="0BF2BB6F" w14:textId="77777777" w:rsidR="001958C6" w:rsidRDefault="001958C6" w:rsidP="00327D9B">
            <w:pPr>
              <w:pStyle w:val="ListParagraph"/>
              <w:ind w:left="0"/>
              <w:jc w:val="center"/>
            </w:pPr>
            <w:r>
              <w:t>Mitte täidetud</w:t>
            </w:r>
          </w:p>
        </w:tc>
      </w:tr>
      <w:tr w:rsidR="001958C6" w14:paraId="76D4A9BE" w14:textId="77777777" w:rsidTr="00A45931">
        <w:tc>
          <w:tcPr>
            <w:tcW w:w="718" w:type="dxa"/>
          </w:tcPr>
          <w:p w14:paraId="6B0F52E4" w14:textId="77777777" w:rsidR="001958C6" w:rsidRDefault="001958C6" w:rsidP="00327D9B">
            <w:pPr>
              <w:pStyle w:val="NoSpacing"/>
            </w:pPr>
            <w:r>
              <w:t>1.</w:t>
            </w:r>
          </w:p>
        </w:tc>
        <w:tc>
          <w:tcPr>
            <w:tcW w:w="6223" w:type="dxa"/>
            <w:gridSpan w:val="2"/>
          </w:tcPr>
          <w:p w14:paraId="45EBE765" w14:textId="77777777" w:rsidR="001958C6" w:rsidRPr="00180717" w:rsidRDefault="001958C6" w:rsidP="00EA033A">
            <w:pPr>
              <w:pStyle w:val="NoSpacing"/>
              <w:rPr>
                <w:bCs/>
              </w:rPr>
            </w:pPr>
            <w:r>
              <w:rPr>
                <w:bCs/>
              </w:rPr>
              <w:t>Valmistab ette oma töökoha</w:t>
            </w:r>
            <w:r w:rsidR="00EA033A">
              <w:rPr>
                <w:bCs/>
              </w:rPr>
              <w:t xml:space="preserve">, varustades selle </w:t>
            </w:r>
            <w:r w:rsidR="00A45931">
              <w:rPr>
                <w:bCs/>
              </w:rPr>
              <w:t xml:space="preserve">tööülesandeks </w:t>
            </w:r>
            <w:r w:rsidR="00EA033A">
              <w:rPr>
                <w:bCs/>
              </w:rPr>
              <w:t>vajalike töövahenditega</w:t>
            </w:r>
          </w:p>
        </w:tc>
        <w:tc>
          <w:tcPr>
            <w:tcW w:w="1401" w:type="dxa"/>
          </w:tcPr>
          <w:p w14:paraId="0618DD32" w14:textId="77777777" w:rsidR="001958C6" w:rsidRDefault="001958C6" w:rsidP="00327D9B">
            <w:pPr>
              <w:pStyle w:val="NoSpacing"/>
            </w:pPr>
          </w:p>
        </w:tc>
        <w:tc>
          <w:tcPr>
            <w:tcW w:w="1264" w:type="dxa"/>
          </w:tcPr>
          <w:p w14:paraId="02EA6FEE" w14:textId="77777777" w:rsidR="001958C6" w:rsidRDefault="001958C6" w:rsidP="00327D9B">
            <w:pPr>
              <w:pStyle w:val="NoSpacing"/>
            </w:pPr>
          </w:p>
        </w:tc>
      </w:tr>
      <w:tr w:rsidR="00EA033A" w14:paraId="16CB81A2" w14:textId="77777777" w:rsidTr="00A45931">
        <w:tc>
          <w:tcPr>
            <w:tcW w:w="718" w:type="dxa"/>
          </w:tcPr>
          <w:p w14:paraId="5780C547" w14:textId="77777777" w:rsidR="00EA033A" w:rsidRDefault="00EA033A" w:rsidP="00327D9B">
            <w:pPr>
              <w:pStyle w:val="NoSpacing"/>
            </w:pPr>
            <w:r>
              <w:t>2.</w:t>
            </w:r>
          </w:p>
        </w:tc>
        <w:tc>
          <w:tcPr>
            <w:tcW w:w="6223" w:type="dxa"/>
            <w:gridSpan w:val="2"/>
          </w:tcPr>
          <w:p w14:paraId="021D0AE4" w14:textId="77777777" w:rsidR="00EA033A" w:rsidRDefault="00EA033A" w:rsidP="00C1540D">
            <w:pPr>
              <w:pStyle w:val="NoSpacing"/>
              <w:rPr>
                <w:bCs/>
              </w:rPr>
            </w:pPr>
            <w:r>
              <w:rPr>
                <w:bCs/>
              </w:rPr>
              <w:t>Hoiab oma töökoha korras vastavalt etteantud juhenditele kogu tööaja vältel</w:t>
            </w:r>
          </w:p>
        </w:tc>
        <w:tc>
          <w:tcPr>
            <w:tcW w:w="1401" w:type="dxa"/>
          </w:tcPr>
          <w:p w14:paraId="2F3774FE" w14:textId="77777777" w:rsidR="00EA033A" w:rsidRDefault="00EA033A" w:rsidP="00327D9B">
            <w:pPr>
              <w:pStyle w:val="NoSpacing"/>
            </w:pPr>
          </w:p>
        </w:tc>
        <w:tc>
          <w:tcPr>
            <w:tcW w:w="1264" w:type="dxa"/>
          </w:tcPr>
          <w:p w14:paraId="7D8FF589" w14:textId="77777777" w:rsidR="00EA033A" w:rsidRDefault="00EA033A" w:rsidP="00327D9B">
            <w:pPr>
              <w:pStyle w:val="NoSpacing"/>
            </w:pPr>
          </w:p>
        </w:tc>
      </w:tr>
      <w:tr w:rsidR="00EA033A" w14:paraId="1219DA11" w14:textId="77777777" w:rsidTr="00A45931">
        <w:tc>
          <w:tcPr>
            <w:tcW w:w="718" w:type="dxa"/>
          </w:tcPr>
          <w:p w14:paraId="1838D6E1" w14:textId="77777777" w:rsidR="00EA033A" w:rsidRDefault="00A45931" w:rsidP="00327D9B">
            <w:pPr>
              <w:pStyle w:val="NoSpacing"/>
            </w:pPr>
            <w:r>
              <w:t>3.</w:t>
            </w:r>
          </w:p>
        </w:tc>
        <w:tc>
          <w:tcPr>
            <w:tcW w:w="6223" w:type="dxa"/>
            <w:gridSpan w:val="2"/>
          </w:tcPr>
          <w:p w14:paraId="579843F6" w14:textId="77777777" w:rsidR="00EA033A" w:rsidRDefault="00EA033A" w:rsidP="00C1540D">
            <w:pPr>
              <w:pStyle w:val="NoSpacing"/>
              <w:rPr>
                <w:bCs/>
              </w:rPr>
            </w:pPr>
            <w:r>
              <w:rPr>
                <w:bCs/>
              </w:rPr>
              <w:t>Varustab töökoha vajalike toodetega lähtuvalt tööülesandest</w:t>
            </w:r>
          </w:p>
        </w:tc>
        <w:tc>
          <w:tcPr>
            <w:tcW w:w="1401" w:type="dxa"/>
          </w:tcPr>
          <w:p w14:paraId="0774267D" w14:textId="77777777" w:rsidR="00EA033A" w:rsidRDefault="00EA033A" w:rsidP="00327D9B">
            <w:pPr>
              <w:pStyle w:val="NoSpacing"/>
            </w:pPr>
          </w:p>
        </w:tc>
        <w:tc>
          <w:tcPr>
            <w:tcW w:w="1264" w:type="dxa"/>
          </w:tcPr>
          <w:p w14:paraId="0DF52F07" w14:textId="77777777" w:rsidR="00EA033A" w:rsidRDefault="00EA033A" w:rsidP="00327D9B">
            <w:pPr>
              <w:pStyle w:val="NoSpacing"/>
            </w:pPr>
          </w:p>
        </w:tc>
      </w:tr>
      <w:tr w:rsidR="001958C6" w14:paraId="5E2E8DD6" w14:textId="77777777" w:rsidTr="00A45931">
        <w:tc>
          <w:tcPr>
            <w:tcW w:w="718" w:type="dxa"/>
          </w:tcPr>
          <w:p w14:paraId="04CF6C56" w14:textId="77777777" w:rsidR="001958C6" w:rsidRDefault="00A45931" w:rsidP="00327D9B">
            <w:pPr>
              <w:pStyle w:val="NoSpacing"/>
            </w:pPr>
            <w:r>
              <w:t>4.</w:t>
            </w:r>
          </w:p>
        </w:tc>
        <w:tc>
          <w:tcPr>
            <w:tcW w:w="6223" w:type="dxa"/>
            <w:gridSpan w:val="2"/>
          </w:tcPr>
          <w:p w14:paraId="247BCE86" w14:textId="77777777" w:rsidR="001958C6" w:rsidRPr="00180717" w:rsidRDefault="00EA033A" w:rsidP="00C1540D">
            <w:pPr>
              <w:pStyle w:val="NoSpacing"/>
              <w:rPr>
                <w:bCs/>
              </w:rPr>
            </w:pPr>
            <w:r>
              <w:rPr>
                <w:bCs/>
              </w:rPr>
              <w:t>Alustab positiivselt kliendikontakti</w:t>
            </w:r>
          </w:p>
        </w:tc>
        <w:tc>
          <w:tcPr>
            <w:tcW w:w="1401" w:type="dxa"/>
          </w:tcPr>
          <w:p w14:paraId="3CAEB5C2" w14:textId="77777777" w:rsidR="001958C6" w:rsidRDefault="001958C6" w:rsidP="00327D9B">
            <w:pPr>
              <w:pStyle w:val="NoSpacing"/>
            </w:pPr>
          </w:p>
        </w:tc>
        <w:tc>
          <w:tcPr>
            <w:tcW w:w="1264" w:type="dxa"/>
          </w:tcPr>
          <w:p w14:paraId="157FAD78" w14:textId="77777777" w:rsidR="001958C6" w:rsidRDefault="001958C6" w:rsidP="00327D9B">
            <w:pPr>
              <w:pStyle w:val="NoSpacing"/>
            </w:pPr>
          </w:p>
        </w:tc>
      </w:tr>
      <w:tr w:rsidR="001958C6" w14:paraId="0F5B4578" w14:textId="77777777" w:rsidTr="00A45931">
        <w:tc>
          <w:tcPr>
            <w:tcW w:w="718" w:type="dxa"/>
          </w:tcPr>
          <w:p w14:paraId="3B044241" w14:textId="77777777" w:rsidR="001958C6" w:rsidRDefault="00A45931" w:rsidP="00327D9B">
            <w:pPr>
              <w:pStyle w:val="NoSpacing"/>
            </w:pPr>
            <w:r>
              <w:t>5.</w:t>
            </w:r>
          </w:p>
        </w:tc>
        <w:tc>
          <w:tcPr>
            <w:tcW w:w="6223" w:type="dxa"/>
            <w:gridSpan w:val="2"/>
          </w:tcPr>
          <w:p w14:paraId="2D6E8697" w14:textId="77777777" w:rsidR="001958C6" w:rsidRPr="00180717" w:rsidRDefault="00EA033A" w:rsidP="00EA033A">
            <w:pPr>
              <w:pStyle w:val="NoSpacing"/>
              <w:rPr>
                <w:bCs/>
              </w:rPr>
            </w:pPr>
            <w:r>
              <w:rPr>
                <w:rFonts w:cs="Arial"/>
              </w:rPr>
              <w:t xml:space="preserve">Selgitab välja kliendi vajadusi ja soove </w:t>
            </w:r>
            <w:r w:rsidR="001958C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lähtuvalt tööülesandest</w:t>
            </w:r>
          </w:p>
        </w:tc>
        <w:tc>
          <w:tcPr>
            <w:tcW w:w="1401" w:type="dxa"/>
          </w:tcPr>
          <w:p w14:paraId="042E1392" w14:textId="77777777" w:rsidR="001958C6" w:rsidRDefault="001958C6" w:rsidP="00327D9B">
            <w:pPr>
              <w:pStyle w:val="NoSpacing"/>
            </w:pPr>
          </w:p>
        </w:tc>
        <w:tc>
          <w:tcPr>
            <w:tcW w:w="1264" w:type="dxa"/>
          </w:tcPr>
          <w:p w14:paraId="76B16ACE" w14:textId="77777777" w:rsidR="001958C6" w:rsidRDefault="001958C6" w:rsidP="00327D9B">
            <w:pPr>
              <w:pStyle w:val="NoSpacing"/>
            </w:pPr>
          </w:p>
        </w:tc>
      </w:tr>
      <w:tr w:rsidR="00EA033A" w14:paraId="22A7ACEF" w14:textId="77777777" w:rsidTr="00A45931">
        <w:tc>
          <w:tcPr>
            <w:tcW w:w="718" w:type="dxa"/>
          </w:tcPr>
          <w:p w14:paraId="3B84BDF9" w14:textId="77777777" w:rsidR="00EA033A" w:rsidRDefault="00A45931" w:rsidP="00327D9B">
            <w:pPr>
              <w:pStyle w:val="NoSpacing"/>
            </w:pPr>
            <w:r>
              <w:t>6.</w:t>
            </w:r>
          </w:p>
        </w:tc>
        <w:tc>
          <w:tcPr>
            <w:tcW w:w="6223" w:type="dxa"/>
            <w:gridSpan w:val="2"/>
          </w:tcPr>
          <w:p w14:paraId="6E78C7D4" w14:textId="77777777" w:rsidR="00EA033A" w:rsidRDefault="00EA033A" w:rsidP="0050244D">
            <w:pPr>
              <w:pStyle w:val="NoSpacing"/>
              <w:rPr>
                <w:bCs/>
              </w:rPr>
            </w:pPr>
            <w:r>
              <w:rPr>
                <w:bCs/>
              </w:rPr>
              <w:t>Suhtleb kliendiga teenindusvalmilt, sõbralikult ja viisakalt</w:t>
            </w:r>
          </w:p>
        </w:tc>
        <w:tc>
          <w:tcPr>
            <w:tcW w:w="1401" w:type="dxa"/>
          </w:tcPr>
          <w:p w14:paraId="2A971012" w14:textId="77777777" w:rsidR="00EA033A" w:rsidRDefault="00EA033A" w:rsidP="00327D9B">
            <w:pPr>
              <w:pStyle w:val="NoSpacing"/>
            </w:pPr>
          </w:p>
        </w:tc>
        <w:tc>
          <w:tcPr>
            <w:tcW w:w="1264" w:type="dxa"/>
          </w:tcPr>
          <w:p w14:paraId="0050465A" w14:textId="77777777" w:rsidR="00EA033A" w:rsidRDefault="00EA033A" w:rsidP="00327D9B">
            <w:pPr>
              <w:pStyle w:val="NoSpacing"/>
            </w:pPr>
          </w:p>
        </w:tc>
      </w:tr>
      <w:tr w:rsidR="001958C6" w14:paraId="6887573D" w14:textId="77777777" w:rsidTr="00A45931">
        <w:tc>
          <w:tcPr>
            <w:tcW w:w="718" w:type="dxa"/>
          </w:tcPr>
          <w:p w14:paraId="15A2162F" w14:textId="77777777" w:rsidR="001958C6" w:rsidRDefault="00A45931" w:rsidP="00327D9B">
            <w:pPr>
              <w:pStyle w:val="NoSpacing"/>
            </w:pPr>
            <w:r>
              <w:t>7.</w:t>
            </w:r>
          </w:p>
        </w:tc>
        <w:tc>
          <w:tcPr>
            <w:tcW w:w="6223" w:type="dxa"/>
            <w:gridSpan w:val="2"/>
          </w:tcPr>
          <w:p w14:paraId="0639C445" w14:textId="77777777" w:rsidR="001958C6" w:rsidRPr="00180717" w:rsidRDefault="00EA033A" w:rsidP="00EA033A">
            <w:pPr>
              <w:pStyle w:val="NoSpacing"/>
              <w:rPr>
                <w:bCs/>
              </w:rPr>
            </w:pPr>
            <w:r>
              <w:rPr>
                <w:bCs/>
              </w:rPr>
              <w:t>Tutvustab kliendile menüüd selgelt ja arusaadavalt eesti ja inglise keeles</w:t>
            </w:r>
          </w:p>
        </w:tc>
        <w:tc>
          <w:tcPr>
            <w:tcW w:w="1401" w:type="dxa"/>
          </w:tcPr>
          <w:p w14:paraId="712B5192" w14:textId="77777777" w:rsidR="001958C6" w:rsidRDefault="001958C6" w:rsidP="00327D9B">
            <w:pPr>
              <w:pStyle w:val="NoSpacing"/>
            </w:pPr>
          </w:p>
        </w:tc>
        <w:tc>
          <w:tcPr>
            <w:tcW w:w="1264" w:type="dxa"/>
          </w:tcPr>
          <w:p w14:paraId="25E54B52" w14:textId="77777777" w:rsidR="001958C6" w:rsidRDefault="001958C6" w:rsidP="00327D9B">
            <w:pPr>
              <w:pStyle w:val="NoSpacing"/>
            </w:pPr>
          </w:p>
        </w:tc>
      </w:tr>
      <w:tr w:rsidR="00EA033A" w14:paraId="7CD6C646" w14:textId="77777777" w:rsidTr="00A45931">
        <w:tc>
          <w:tcPr>
            <w:tcW w:w="718" w:type="dxa"/>
          </w:tcPr>
          <w:p w14:paraId="2B2A9FD2" w14:textId="77777777" w:rsidR="00EA033A" w:rsidRDefault="00A45931" w:rsidP="00327D9B">
            <w:pPr>
              <w:pStyle w:val="NoSpacing"/>
            </w:pPr>
            <w:r>
              <w:t>8.</w:t>
            </w:r>
            <w:r w:rsidR="00EA033A">
              <w:t xml:space="preserve"> </w:t>
            </w:r>
          </w:p>
        </w:tc>
        <w:tc>
          <w:tcPr>
            <w:tcW w:w="6223" w:type="dxa"/>
            <w:gridSpan w:val="2"/>
          </w:tcPr>
          <w:p w14:paraId="1D41FAE8" w14:textId="77777777" w:rsidR="00EA033A" w:rsidRDefault="00EA033A" w:rsidP="00EA033A">
            <w:pPr>
              <w:pStyle w:val="NoSpacing"/>
              <w:rPr>
                <w:bCs/>
              </w:rPr>
            </w:pPr>
            <w:r>
              <w:rPr>
                <w:bCs/>
              </w:rPr>
              <w:t>Sobitab kliendi vajadused ja soovid ettevõtte võimalustega</w:t>
            </w:r>
          </w:p>
        </w:tc>
        <w:tc>
          <w:tcPr>
            <w:tcW w:w="1401" w:type="dxa"/>
          </w:tcPr>
          <w:p w14:paraId="074351EE" w14:textId="77777777" w:rsidR="00EA033A" w:rsidRDefault="00EA033A" w:rsidP="00327D9B">
            <w:pPr>
              <w:pStyle w:val="NoSpacing"/>
            </w:pPr>
          </w:p>
        </w:tc>
        <w:tc>
          <w:tcPr>
            <w:tcW w:w="1264" w:type="dxa"/>
          </w:tcPr>
          <w:p w14:paraId="3CAABB0D" w14:textId="77777777" w:rsidR="00EA033A" w:rsidRDefault="00EA033A" w:rsidP="00327D9B">
            <w:pPr>
              <w:pStyle w:val="NoSpacing"/>
            </w:pPr>
          </w:p>
        </w:tc>
      </w:tr>
      <w:tr w:rsidR="00EA033A" w14:paraId="22310925" w14:textId="77777777" w:rsidTr="00A45931">
        <w:tc>
          <w:tcPr>
            <w:tcW w:w="718" w:type="dxa"/>
          </w:tcPr>
          <w:p w14:paraId="5681627D" w14:textId="77777777" w:rsidR="00EA033A" w:rsidRDefault="00A45931" w:rsidP="00327D9B">
            <w:pPr>
              <w:pStyle w:val="NoSpacing"/>
            </w:pPr>
            <w:r>
              <w:t>9.</w:t>
            </w:r>
          </w:p>
        </w:tc>
        <w:tc>
          <w:tcPr>
            <w:tcW w:w="6223" w:type="dxa"/>
            <w:gridSpan w:val="2"/>
          </w:tcPr>
          <w:p w14:paraId="3CAC4760" w14:textId="77777777" w:rsidR="00EA033A" w:rsidRDefault="00EA033A" w:rsidP="00EA033A">
            <w:pPr>
              <w:pStyle w:val="NoSpacing"/>
              <w:rPr>
                <w:bCs/>
              </w:rPr>
            </w:pPr>
            <w:r>
              <w:rPr>
                <w:bCs/>
              </w:rPr>
              <w:t>Nõustab klienti korrektses ja arusaadavas eesti ja inglise keeles</w:t>
            </w:r>
          </w:p>
        </w:tc>
        <w:tc>
          <w:tcPr>
            <w:tcW w:w="1401" w:type="dxa"/>
          </w:tcPr>
          <w:p w14:paraId="383B1248" w14:textId="77777777" w:rsidR="00EA033A" w:rsidRDefault="00EA033A" w:rsidP="00327D9B">
            <w:pPr>
              <w:pStyle w:val="NoSpacing"/>
            </w:pPr>
          </w:p>
        </w:tc>
        <w:tc>
          <w:tcPr>
            <w:tcW w:w="1264" w:type="dxa"/>
          </w:tcPr>
          <w:p w14:paraId="4D3916EB" w14:textId="77777777" w:rsidR="00EA033A" w:rsidRDefault="00EA033A" w:rsidP="00327D9B">
            <w:pPr>
              <w:pStyle w:val="NoSpacing"/>
            </w:pPr>
          </w:p>
        </w:tc>
      </w:tr>
      <w:tr w:rsidR="00EA033A" w14:paraId="304B8694" w14:textId="77777777" w:rsidTr="00A45931">
        <w:tc>
          <w:tcPr>
            <w:tcW w:w="718" w:type="dxa"/>
          </w:tcPr>
          <w:p w14:paraId="4E3886C4" w14:textId="77777777" w:rsidR="00A45931" w:rsidRDefault="00A45931" w:rsidP="00327D9B">
            <w:pPr>
              <w:pStyle w:val="NoSpacing"/>
            </w:pPr>
            <w:r>
              <w:t>10.</w:t>
            </w:r>
          </w:p>
        </w:tc>
        <w:tc>
          <w:tcPr>
            <w:tcW w:w="6223" w:type="dxa"/>
            <w:gridSpan w:val="2"/>
          </w:tcPr>
          <w:p w14:paraId="6996DB20" w14:textId="77777777" w:rsidR="00EA033A" w:rsidRDefault="00EA033A" w:rsidP="00EA033A">
            <w:pPr>
              <w:pStyle w:val="NoSpacing"/>
              <w:rPr>
                <w:bCs/>
              </w:rPr>
            </w:pPr>
            <w:r>
              <w:rPr>
                <w:bCs/>
              </w:rPr>
              <w:t>Küsib kliendilt tagasisidet toodete, teenuste ja teenindamise kohta lähtuvalt klienditeeninduse põhimõtetest</w:t>
            </w:r>
          </w:p>
        </w:tc>
        <w:tc>
          <w:tcPr>
            <w:tcW w:w="1401" w:type="dxa"/>
          </w:tcPr>
          <w:p w14:paraId="5B61573B" w14:textId="77777777" w:rsidR="00EA033A" w:rsidRDefault="00EA033A" w:rsidP="00327D9B">
            <w:pPr>
              <w:pStyle w:val="NoSpacing"/>
            </w:pPr>
          </w:p>
        </w:tc>
        <w:tc>
          <w:tcPr>
            <w:tcW w:w="1264" w:type="dxa"/>
          </w:tcPr>
          <w:p w14:paraId="405C4EE5" w14:textId="77777777" w:rsidR="00EA033A" w:rsidRDefault="00EA033A" w:rsidP="00327D9B">
            <w:pPr>
              <w:pStyle w:val="NoSpacing"/>
            </w:pPr>
          </w:p>
        </w:tc>
      </w:tr>
      <w:tr w:rsidR="001958C6" w14:paraId="2F03A090" w14:textId="77777777" w:rsidTr="00A45931">
        <w:tc>
          <w:tcPr>
            <w:tcW w:w="718" w:type="dxa"/>
          </w:tcPr>
          <w:p w14:paraId="5C769802" w14:textId="77777777" w:rsidR="001958C6" w:rsidRDefault="00A45931" w:rsidP="00327D9B">
            <w:pPr>
              <w:pStyle w:val="NoSpacing"/>
            </w:pPr>
            <w:r>
              <w:t>11.</w:t>
            </w:r>
          </w:p>
        </w:tc>
        <w:tc>
          <w:tcPr>
            <w:tcW w:w="6223" w:type="dxa"/>
            <w:gridSpan w:val="2"/>
          </w:tcPr>
          <w:p w14:paraId="4CB26010" w14:textId="77777777" w:rsidR="001958C6" w:rsidRPr="00180717" w:rsidRDefault="00075DEB" w:rsidP="00EA033A">
            <w:pPr>
              <w:pStyle w:val="NoSpacing"/>
              <w:rPr>
                <w:bCs/>
              </w:rPr>
            </w:pPr>
            <w:r>
              <w:rPr>
                <w:bCs/>
              </w:rPr>
              <w:t>E</w:t>
            </w:r>
            <w:r w:rsidR="001958C6">
              <w:rPr>
                <w:bCs/>
              </w:rPr>
              <w:t>sitab kliendile arve, olles enne välja selgitanud maksmise viisi</w:t>
            </w:r>
          </w:p>
        </w:tc>
        <w:tc>
          <w:tcPr>
            <w:tcW w:w="1401" w:type="dxa"/>
          </w:tcPr>
          <w:p w14:paraId="721C2FC2" w14:textId="77777777" w:rsidR="001958C6" w:rsidRDefault="001958C6" w:rsidP="00327D9B">
            <w:pPr>
              <w:pStyle w:val="NoSpacing"/>
            </w:pPr>
          </w:p>
        </w:tc>
        <w:tc>
          <w:tcPr>
            <w:tcW w:w="1264" w:type="dxa"/>
          </w:tcPr>
          <w:p w14:paraId="3E611F89" w14:textId="77777777" w:rsidR="001958C6" w:rsidRDefault="001958C6" w:rsidP="00327D9B">
            <w:pPr>
              <w:pStyle w:val="NoSpacing"/>
            </w:pPr>
          </w:p>
        </w:tc>
      </w:tr>
      <w:tr w:rsidR="001958C6" w14:paraId="4913CC7A" w14:textId="77777777" w:rsidTr="00A45931">
        <w:tc>
          <w:tcPr>
            <w:tcW w:w="718" w:type="dxa"/>
          </w:tcPr>
          <w:p w14:paraId="39338D54" w14:textId="77777777" w:rsidR="001958C6" w:rsidRDefault="00A45931" w:rsidP="00327D9B">
            <w:pPr>
              <w:pStyle w:val="NoSpacing"/>
            </w:pPr>
            <w:r>
              <w:t>12.</w:t>
            </w:r>
          </w:p>
        </w:tc>
        <w:tc>
          <w:tcPr>
            <w:tcW w:w="6223" w:type="dxa"/>
            <w:gridSpan w:val="2"/>
          </w:tcPr>
          <w:p w14:paraId="09C1A144" w14:textId="77777777" w:rsidR="001958C6" w:rsidRPr="00180717" w:rsidRDefault="001958C6" w:rsidP="0050244D">
            <w:pPr>
              <w:pStyle w:val="NoSpacing"/>
              <w:rPr>
                <w:bCs/>
              </w:rPr>
            </w:pPr>
            <w:r>
              <w:rPr>
                <w:bCs/>
              </w:rPr>
              <w:t>Valmistab vastavalt tööülesandele kaks erinevat klassikalist segujooki/kokteili, kasutades õigeid komponente ning töövahendeid ja –võtteid</w:t>
            </w:r>
          </w:p>
        </w:tc>
        <w:tc>
          <w:tcPr>
            <w:tcW w:w="1401" w:type="dxa"/>
          </w:tcPr>
          <w:p w14:paraId="645467B2" w14:textId="77777777" w:rsidR="001958C6" w:rsidRDefault="001958C6" w:rsidP="00327D9B">
            <w:pPr>
              <w:pStyle w:val="NoSpacing"/>
            </w:pPr>
          </w:p>
        </w:tc>
        <w:tc>
          <w:tcPr>
            <w:tcW w:w="1264" w:type="dxa"/>
          </w:tcPr>
          <w:p w14:paraId="151B0822" w14:textId="77777777" w:rsidR="001958C6" w:rsidRDefault="001958C6" w:rsidP="00327D9B">
            <w:pPr>
              <w:pStyle w:val="NoSpacing"/>
            </w:pPr>
          </w:p>
        </w:tc>
      </w:tr>
      <w:tr w:rsidR="001958C6" w14:paraId="162D1C7E" w14:textId="77777777" w:rsidTr="00A45931">
        <w:tc>
          <w:tcPr>
            <w:tcW w:w="718" w:type="dxa"/>
          </w:tcPr>
          <w:p w14:paraId="17985324" w14:textId="77777777" w:rsidR="001958C6" w:rsidRDefault="00A45931" w:rsidP="00327D9B">
            <w:pPr>
              <w:pStyle w:val="NoSpacing"/>
            </w:pPr>
            <w:r>
              <w:t>13.</w:t>
            </w:r>
          </w:p>
        </w:tc>
        <w:tc>
          <w:tcPr>
            <w:tcW w:w="6223" w:type="dxa"/>
            <w:gridSpan w:val="2"/>
          </w:tcPr>
          <w:p w14:paraId="49BA585B" w14:textId="77777777" w:rsidR="001958C6" w:rsidRPr="00126B4D" w:rsidRDefault="001958C6" w:rsidP="0050244D">
            <w:pPr>
              <w:pStyle w:val="NoSpacing"/>
              <w:rPr>
                <w:bCs/>
              </w:rPr>
            </w:pPr>
            <w:r>
              <w:rPr>
                <w:rFonts w:cs="Arial"/>
              </w:rPr>
              <w:t>Valmistab vastavalt tööülesandele vähemalt kahest komponendist koosneva mittealkohoolse segujoogi, kasutades õigeid töövahendeid ja -võtteid</w:t>
            </w:r>
          </w:p>
        </w:tc>
        <w:tc>
          <w:tcPr>
            <w:tcW w:w="1401" w:type="dxa"/>
          </w:tcPr>
          <w:p w14:paraId="0CDC7174" w14:textId="77777777" w:rsidR="001958C6" w:rsidRDefault="001958C6" w:rsidP="00327D9B">
            <w:pPr>
              <w:pStyle w:val="NoSpacing"/>
            </w:pPr>
          </w:p>
        </w:tc>
        <w:tc>
          <w:tcPr>
            <w:tcW w:w="1264" w:type="dxa"/>
          </w:tcPr>
          <w:p w14:paraId="7FF9332C" w14:textId="77777777" w:rsidR="001958C6" w:rsidRDefault="001958C6" w:rsidP="00327D9B">
            <w:pPr>
              <w:pStyle w:val="NoSpacing"/>
            </w:pPr>
          </w:p>
        </w:tc>
      </w:tr>
      <w:tr w:rsidR="00075DEB" w14:paraId="42E8832E" w14:textId="77777777" w:rsidTr="00A45931">
        <w:tc>
          <w:tcPr>
            <w:tcW w:w="718" w:type="dxa"/>
          </w:tcPr>
          <w:p w14:paraId="5BAACAD7" w14:textId="77777777" w:rsidR="00075DEB" w:rsidRDefault="00A45931" w:rsidP="00327D9B">
            <w:pPr>
              <w:pStyle w:val="NoSpacing"/>
            </w:pPr>
            <w:r>
              <w:t>14.</w:t>
            </w:r>
          </w:p>
        </w:tc>
        <w:tc>
          <w:tcPr>
            <w:tcW w:w="6223" w:type="dxa"/>
            <w:gridSpan w:val="2"/>
          </w:tcPr>
          <w:p w14:paraId="4234755E" w14:textId="77777777" w:rsidR="00075DEB" w:rsidRDefault="00075DEB" w:rsidP="00BB4079">
            <w:pPr>
              <w:pStyle w:val="NoSpacing"/>
              <w:rPr>
                <w:bCs/>
              </w:rPr>
            </w:pPr>
            <w:r>
              <w:rPr>
                <w:bCs/>
              </w:rPr>
              <w:t>Valmistab vastavalt tööülesandele ühe kohvi- või teejoogi, kasutades õigeid tehnikaid, töövahendeid ja -võtteid</w:t>
            </w:r>
          </w:p>
        </w:tc>
        <w:tc>
          <w:tcPr>
            <w:tcW w:w="1401" w:type="dxa"/>
          </w:tcPr>
          <w:p w14:paraId="71877A20" w14:textId="77777777" w:rsidR="00075DEB" w:rsidRDefault="00075DEB" w:rsidP="00327D9B">
            <w:pPr>
              <w:pStyle w:val="NoSpacing"/>
            </w:pPr>
          </w:p>
        </w:tc>
        <w:tc>
          <w:tcPr>
            <w:tcW w:w="1264" w:type="dxa"/>
          </w:tcPr>
          <w:p w14:paraId="75651BCD" w14:textId="77777777" w:rsidR="00075DEB" w:rsidRDefault="00075DEB" w:rsidP="00327D9B">
            <w:pPr>
              <w:pStyle w:val="NoSpacing"/>
            </w:pPr>
          </w:p>
        </w:tc>
      </w:tr>
      <w:tr w:rsidR="001958C6" w14:paraId="221098EE" w14:textId="77777777" w:rsidTr="00A45931">
        <w:tc>
          <w:tcPr>
            <w:tcW w:w="718" w:type="dxa"/>
          </w:tcPr>
          <w:p w14:paraId="6CFD515A" w14:textId="77777777" w:rsidR="001958C6" w:rsidRDefault="00A45931" w:rsidP="00327D9B">
            <w:pPr>
              <w:pStyle w:val="NoSpacing"/>
            </w:pPr>
            <w:r>
              <w:t>15.</w:t>
            </w:r>
          </w:p>
        </w:tc>
        <w:tc>
          <w:tcPr>
            <w:tcW w:w="6223" w:type="dxa"/>
            <w:gridSpan w:val="2"/>
          </w:tcPr>
          <w:p w14:paraId="4D26DB23" w14:textId="77777777" w:rsidR="001958C6" w:rsidRPr="00180717" w:rsidRDefault="001958C6" w:rsidP="00BB4079">
            <w:pPr>
              <w:pStyle w:val="NoSpacing"/>
              <w:rPr>
                <w:bCs/>
              </w:rPr>
            </w:pPr>
            <w:r>
              <w:rPr>
                <w:bCs/>
              </w:rPr>
              <w:t>Serveerib vastavalt tööülesandele karastusjoogi, veini või õlu, kasutades õigeid töövõtteid</w:t>
            </w:r>
          </w:p>
        </w:tc>
        <w:tc>
          <w:tcPr>
            <w:tcW w:w="1401" w:type="dxa"/>
          </w:tcPr>
          <w:p w14:paraId="66B1A7DA" w14:textId="77777777" w:rsidR="001958C6" w:rsidRDefault="001958C6" w:rsidP="00327D9B">
            <w:pPr>
              <w:pStyle w:val="NoSpacing"/>
            </w:pPr>
          </w:p>
        </w:tc>
        <w:tc>
          <w:tcPr>
            <w:tcW w:w="1264" w:type="dxa"/>
          </w:tcPr>
          <w:p w14:paraId="488143BE" w14:textId="77777777" w:rsidR="001958C6" w:rsidRDefault="001958C6" w:rsidP="00327D9B">
            <w:pPr>
              <w:pStyle w:val="NoSpacing"/>
            </w:pPr>
          </w:p>
        </w:tc>
      </w:tr>
      <w:tr w:rsidR="00075DEB" w14:paraId="38BCDBCA" w14:textId="77777777" w:rsidTr="00A45931">
        <w:tc>
          <w:tcPr>
            <w:tcW w:w="718" w:type="dxa"/>
          </w:tcPr>
          <w:p w14:paraId="71C7B22F" w14:textId="77777777" w:rsidR="00075DEB" w:rsidRDefault="00A45931" w:rsidP="00327D9B">
            <w:pPr>
              <w:pStyle w:val="NoSpacing"/>
            </w:pPr>
            <w:r>
              <w:t>16.</w:t>
            </w:r>
          </w:p>
        </w:tc>
        <w:tc>
          <w:tcPr>
            <w:tcW w:w="6223" w:type="dxa"/>
            <w:gridSpan w:val="2"/>
          </w:tcPr>
          <w:p w14:paraId="150B991B" w14:textId="77777777" w:rsidR="00075DEB" w:rsidRDefault="00075DEB" w:rsidP="00BB4079">
            <w:pPr>
              <w:pStyle w:val="NoSpacing"/>
              <w:rPr>
                <w:bCs/>
              </w:rPr>
            </w:pPr>
            <w:r>
              <w:rPr>
                <w:bCs/>
              </w:rPr>
              <w:t>Valib jookide serveerimiseks sobivad nõud ja töövahendid vastavalt tööülesandele</w:t>
            </w:r>
          </w:p>
        </w:tc>
        <w:tc>
          <w:tcPr>
            <w:tcW w:w="1401" w:type="dxa"/>
          </w:tcPr>
          <w:p w14:paraId="78FD672A" w14:textId="77777777" w:rsidR="00075DEB" w:rsidRDefault="00075DEB" w:rsidP="00327D9B">
            <w:pPr>
              <w:pStyle w:val="NoSpacing"/>
            </w:pPr>
          </w:p>
        </w:tc>
        <w:tc>
          <w:tcPr>
            <w:tcW w:w="1264" w:type="dxa"/>
          </w:tcPr>
          <w:p w14:paraId="2C6BA59A" w14:textId="77777777" w:rsidR="00075DEB" w:rsidRDefault="00075DEB" w:rsidP="00327D9B">
            <w:pPr>
              <w:pStyle w:val="NoSpacing"/>
            </w:pPr>
          </w:p>
        </w:tc>
      </w:tr>
      <w:tr w:rsidR="00075DEB" w14:paraId="3D755CD4" w14:textId="77777777" w:rsidTr="00A45931">
        <w:tc>
          <w:tcPr>
            <w:tcW w:w="718" w:type="dxa"/>
          </w:tcPr>
          <w:p w14:paraId="40489BDD" w14:textId="77777777" w:rsidR="00075DEB" w:rsidRDefault="00A45931" w:rsidP="00327D9B">
            <w:pPr>
              <w:pStyle w:val="NoSpacing"/>
            </w:pPr>
            <w:r>
              <w:t>17.</w:t>
            </w:r>
          </w:p>
        </w:tc>
        <w:tc>
          <w:tcPr>
            <w:tcW w:w="6223" w:type="dxa"/>
            <w:gridSpan w:val="2"/>
          </w:tcPr>
          <w:p w14:paraId="3C905210" w14:textId="77777777" w:rsidR="00075DEB" w:rsidRDefault="00075DEB" w:rsidP="00BB4079">
            <w:pPr>
              <w:pStyle w:val="NoSpacing"/>
              <w:rPr>
                <w:bCs/>
              </w:rPr>
            </w:pPr>
            <w:r>
              <w:rPr>
                <w:bCs/>
              </w:rPr>
              <w:t>Serveerib joogid nõuetekohasel temperatuuril</w:t>
            </w:r>
          </w:p>
        </w:tc>
        <w:tc>
          <w:tcPr>
            <w:tcW w:w="1401" w:type="dxa"/>
          </w:tcPr>
          <w:p w14:paraId="07A9156B" w14:textId="77777777" w:rsidR="00075DEB" w:rsidRDefault="00075DEB" w:rsidP="00327D9B">
            <w:pPr>
              <w:pStyle w:val="NoSpacing"/>
            </w:pPr>
          </w:p>
        </w:tc>
        <w:tc>
          <w:tcPr>
            <w:tcW w:w="1264" w:type="dxa"/>
          </w:tcPr>
          <w:p w14:paraId="7CA76908" w14:textId="77777777" w:rsidR="00075DEB" w:rsidRDefault="00075DEB" w:rsidP="00327D9B">
            <w:pPr>
              <w:pStyle w:val="NoSpacing"/>
            </w:pPr>
          </w:p>
        </w:tc>
      </w:tr>
      <w:tr w:rsidR="001958C6" w14:paraId="4D273CC5" w14:textId="77777777" w:rsidTr="00A45931">
        <w:tc>
          <w:tcPr>
            <w:tcW w:w="718" w:type="dxa"/>
          </w:tcPr>
          <w:p w14:paraId="5A7713D8" w14:textId="77777777" w:rsidR="001958C6" w:rsidRDefault="00A45931" w:rsidP="00327D9B">
            <w:pPr>
              <w:pStyle w:val="NoSpacing"/>
            </w:pPr>
            <w:r>
              <w:t>18.</w:t>
            </w:r>
          </w:p>
        </w:tc>
        <w:tc>
          <w:tcPr>
            <w:tcW w:w="6223" w:type="dxa"/>
            <w:gridSpan w:val="2"/>
          </w:tcPr>
          <w:p w14:paraId="254135B7" w14:textId="77777777" w:rsidR="001958C6" w:rsidRPr="00081432" w:rsidRDefault="001958C6" w:rsidP="00A45931">
            <w:pPr>
              <w:pStyle w:val="NoSpacing"/>
              <w:rPr>
                <w:rFonts w:cs="Arial"/>
                <w:lang w:eastAsia="et-EE"/>
              </w:rPr>
            </w:pPr>
            <w:r>
              <w:rPr>
                <w:bCs/>
              </w:rPr>
              <w:t>Puhastab</w:t>
            </w:r>
            <w:r w:rsidR="00075DEB">
              <w:rPr>
                <w:bCs/>
              </w:rPr>
              <w:t xml:space="preserve"> teenindussituatsioonis tööks kasutatavad nõud,</w:t>
            </w:r>
            <w:r>
              <w:rPr>
                <w:bCs/>
              </w:rPr>
              <w:t xml:space="preserve"> vajalikud baaritarvikud ja </w:t>
            </w:r>
            <w:r w:rsidR="00075DEB">
              <w:rPr>
                <w:bCs/>
              </w:rPr>
              <w:t>–</w:t>
            </w:r>
            <w:r>
              <w:rPr>
                <w:bCs/>
              </w:rPr>
              <w:t>seadmed</w:t>
            </w:r>
            <w:r w:rsidR="00075DEB">
              <w:rPr>
                <w:bCs/>
              </w:rPr>
              <w:t>, kasutades sobivaid puhastusvahendeid ja töövõtteid</w:t>
            </w:r>
            <w:r w:rsidR="00A45931">
              <w:rPr>
                <w:bCs/>
              </w:rPr>
              <w:t>, selgitades puhastustööde olulisust</w:t>
            </w:r>
          </w:p>
        </w:tc>
        <w:tc>
          <w:tcPr>
            <w:tcW w:w="1401" w:type="dxa"/>
          </w:tcPr>
          <w:p w14:paraId="51B664B4" w14:textId="77777777" w:rsidR="001958C6" w:rsidRDefault="001958C6" w:rsidP="00327D9B">
            <w:pPr>
              <w:pStyle w:val="NoSpacing"/>
            </w:pPr>
          </w:p>
        </w:tc>
        <w:tc>
          <w:tcPr>
            <w:tcW w:w="1264" w:type="dxa"/>
          </w:tcPr>
          <w:p w14:paraId="5D422235" w14:textId="77777777" w:rsidR="001958C6" w:rsidRDefault="001958C6" w:rsidP="00327D9B">
            <w:pPr>
              <w:pStyle w:val="NoSpacing"/>
            </w:pPr>
          </w:p>
        </w:tc>
      </w:tr>
      <w:tr w:rsidR="001958C6" w14:paraId="24A7EC8D" w14:textId="77777777" w:rsidTr="00A45931">
        <w:tc>
          <w:tcPr>
            <w:tcW w:w="718" w:type="dxa"/>
          </w:tcPr>
          <w:p w14:paraId="75533285" w14:textId="77777777" w:rsidR="001958C6" w:rsidRDefault="00A45931" w:rsidP="00327D9B">
            <w:pPr>
              <w:pStyle w:val="NoSpacing"/>
            </w:pPr>
            <w:r>
              <w:t>19.</w:t>
            </w:r>
          </w:p>
        </w:tc>
        <w:tc>
          <w:tcPr>
            <w:tcW w:w="6223" w:type="dxa"/>
            <w:gridSpan w:val="2"/>
          </w:tcPr>
          <w:p w14:paraId="13C61A2C" w14:textId="77777777" w:rsidR="001958C6" w:rsidRPr="00180717" w:rsidRDefault="00075DEB" w:rsidP="00BB4079">
            <w:pPr>
              <w:pStyle w:val="NoSpacing"/>
              <w:rPr>
                <w:bCs/>
              </w:rPr>
            </w:pPr>
            <w:r>
              <w:rPr>
                <w:bCs/>
              </w:rPr>
              <w:t>P</w:t>
            </w:r>
            <w:r w:rsidR="001958C6">
              <w:rPr>
                <w:bCs/>
              </w:rPr>
              <w:t>uhastab</w:t>
            </w:r>
            <w:r>
              <w:rPr>
                <w:bCs/>
              </w:rPr>
              <w:t xml:space="preserve"> oma töökoha, kasutades sobivaid puhastusvahendeid ja töö</w:t>
            </w:r>
            <w:r w:rsidR="001958C6">
              <w:rPr>
                <w:bCs/>
              </w:rPr>
              <w:t>võt</w:t>
            </w:r>
            <w:r>
              <w:rPr>
                <w:bCs/>
              </w:rPr>
              <w:t>teid</w:t>
            </w:r>
          </w:p>
        </w:tc>
        <w:tc>
          <w:tcPr>
            <w:tcW w:w="1401" w:type="dxa"/>
          </w:tcPr>
          <w:p w14:paraId="31E6B538" w14:textId="77777777" w:rsidR="001958C6" w:rsidRDefault="001958C6" w:rsidP="00327D9B">
            <w:pPr>
              <w:pStyle w:val="NoSpacing"/>
            </w:pPr>
          </w:p>
        </w:tc>
        <w:tc>
          <w:tcPr>
            <w:tcW w:w="1264" w:type="dxa"/>
          </w:tcPr>
          <w:p w14:paraId="7AC2F7C3" w14:textId="77777777" w:rsidR="001958C6" w:rsidRDefault="001958C6" w:rsidP="00327D9B">
            <w:pPr>
              <w:pStyle w:val="NoSpacing"/>
            </w:pPr>
          </w:p>
        </w:tc>
      </w:tr>
      <w:tr w:rsidR="00075DEB" w14:paraId="0D39ABEB" w14:textId="77777777" w:rsidTr="00A45931">
        <w:tc>
          <w:tcPr>
            <w:tcW w:w="718" w:type="dxa"/>
          </w:tcPr>
          <w:p w14:paraId="592AA8AD" w14:textId="77777777" w:rsidR="00075DEB" w:rsidRDefault="00A45931" w:rsidP="00327D9B">
            <w:pPr>
              <w:pStyle w:val="NoSpacing"/>
            </w:pPr>
            <w:r>
              <w:t xml:space="preserve">20. </w:t>
            </w:r>
          </w:p>
        </w:tc>
        <w:tc>
          <w:tcPr>
            <w:tcW w:w="6223" w:type="dxa"/>
            <w:gridSpan w:val="2"/>
          </w:tcPr>
          <w:p w14:paraId="5495CB50" w14:textId="77777777" w:rsidR="00075DEB" w:rsidRDefault="00075DEB" w:rsidP="00BB4079">
            <w:pPr>
              <w:pStyle w:val="NoSpacing"/>
              <w:rPr>
                <w:bCs/>
              </w:rPr>
            </w:pPr>
            <w:r>
              <w:rPr>
                <w:bCs/>
              </w:rPr>
              <w:t>Kasutab baariseadmeid nõuetekohaselt, järgides ohutusnõudeid</w:t>
            </w:r>
          </w:p>
        </w:tc>
        <w:tc>
          <w:tcPr>
            <w:tcW w:w="1401" w:type="dxa"/>
          </w:tcPr>
          <w:p w14:paraId="11A5AD6F" w14:textId="77777777" w:rsidR="00075DEB" w:rsidRDefault="00075DEB" w:rsidP="00327D9B">
            <w:pPr>
              <w:pStyle w:val="NoSpacing"/>
            </w:pPr>
          </w:p>
        </w:tc>
        <w:tc>
          <w:tcPr>
            <w:tcW w:w="1264" w:type="dxa"/>
          </w:tcPr>
          <w:p w14:paraId="1BFB27FC" w14:textId="77777777" w:rsidR="00075DEB" w:rsidRDefault="00075DEB" w:rsidP="00327D9B">
            <w:pPr>
              <w:pStyle w:val="NoSpacing"/>
            </w:pPr>
          </w:p>
        </w:tc>
      </w:tr>
    </w:tbl>
    <w:p w14:paraId="788500C7" w14:textId="77777777" w:rsidR="001958C6" w:rsidRDefault="001958C6">
      <w:pPr>
        <w:autoSpaceDE w:val="0"/>
        <w:spacing w:after="0" w:line="240" w:lineRule="auto"/>
        <w:rPr>
          <w:lang w:val="fi-FI"/>
        </w:rPr>
      </w:pPr>
    </w:p>
    <w:p w14:paraId="217BCB28" w14:textId="77777777" w:rsidR="001958C6" w:rsidRDefault="001958C6">
      <w:pPr>
        <w:pStyle w:val="ListParagraph"/>
        <w:jc w:val="both"/>
      </w:pPr>
    </w:p>
    <w:sectPr w:rsidR="001958C6" w:rsidSect="001958C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 filled="t">
        <v:fill opacity="0" color2="black"/>
        <v:imagedata r:id="rId1" o:title="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0052721C"/>
    <w:multiLevelType w:val="hybridMultilevel"/>
    <w:tmpl w:val="FB7A136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52F1ACD"/>
    <w:multiLevelType w:val="hybridMultilevel"/>
    <w:tmpl w:val="EDC66DD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7725DBA"/>
    <w:multiLevelType w:val="hybridMultilevel"/>
    <w:tmpl w:val="106EC8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0A9244AE"/>
    <w:multiLevelType w:val="hybridMultilevel"/>
    <w:tmpl w:val="7962064A"/>
    <w:lvl w:ilvl="0" w:tplc="B4C8E06E">
      <w:start w:val="1"/>
      <w:numFmt w:val="decimal"/>
      <w:lvlText w:val="%1)"/>
      <w:lvlJc w:val="left"/>
      <w:pPr>
        <w:ind w:left="1080" w:hanging="360"/>
      </w:pPr>
      <w:rPr>
        <w:rFonts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10234103"/>
    <w:multiLevelType w:val="hybridMultilevel"/>
    <w:tmpl w:val="84E4C19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F900C73"/>
    <w:multiLevelType w:val="hybridMultilevel"/>
    <w:tmpl w:val="26223FAE"/>
    <w:lvl w:ilvl="0" w:tplc="042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CF3313C"/>
    <w:multiLevelType w:val="hybridMultilevel"/>
    <w:tmpl w:val="0DCEF5C2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DD46B18"/>
    <w:multiLevelType w:val="hybridMultilevel"/>
    <w:tmpl w:val="87822C7A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00564F8"/>
    <w:multiLevelType w:val="hybridMultilevel"/>
    <w:tmpl w:val="D2B87D1C"/>
    <w:lvl w:ilvl="0" w:tplc="A3E4D54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33341528"/>
    <w:multiLevelType w:val="hybridMultilevel"/>
    <w:tmpl w:val="994694E2"/>
    <w:lvl w:ilvl="0" w:tplc="A3E4D54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33673366"/>
    <w:multiLevelType w:val="hybridMultilevel"/>
    <w:tmpl w:val="B7363740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292A688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48F5F8C"/>
    <w:multiLevelType w:val="hybridMultilevel"/>
    <w:tmpl w:val="AE3A6E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2F44FD"/>
    <w:multiLevelType w:val="hybridMultilevel"/>
    <w:tmpl w:val="5BAEAE5E"/>
    <w:lvl w:ilvl="0" w:tplc="7F020A96">
      <w:start w:val="1"/>
      <w:numFmt w:val="decimal"/>
      <w:lvlText w:val="%1)"/>
      <w:lvlJc w:val="left"/>
      <w:pPr>
        <w:ind w:left="39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1">
    <w:nsid w:val="64294FD0"/>
    <w:multiLevelType w:val="hybridMultilevel"/>
    <w:tmpl w:val="A422480E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2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B16EC0"/>
    <w:multiLevelType w:val="hybridMultilevel"/>
    <w:tmpl w:val="1B9228B4"/>
    <w:lvl w:ilvl="0" w:tplc="FD101640">
      <w:start w:val="1"/>
      <w:numFmt w:val="decimal"/>
      <w:lvlText w:val="%1)"/>
      <w:lvlJc w:val="left"/>
      <w:pPr>
        <w:ind w:left="394" w:hanging="360"/>
      </w:pPr>
      <w:rPr>
        <w:rFonts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3">
    <w:nsid w:val="7B374F85"/>
    <w:multiLevelType w:val="hybridMultilevel"/>
    <w:tmpl w:val="D0FE6170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2D20CD"/>
    <w:multiLevelType w:val="hybridMultilevel"/>
    <w:tmpl w:val="ECF2C88C"/>
    <w:lvl w:ilvl="0" w:tplc="051EC818">
      <w:start w:val="1"/>
      <w:numFmt w:val="decimal"/>
      <w:lvlText w:val="%1)"/>
      <w:lvlJc w:val="left"/>
      <w:pPr>
        <w:ind w:left="394" w:hanging="360"/>
      </w:pPr>
      <w:rPr>
        <w:rFonts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5">
    <w:nsid w:val="7FB65095"/>
    <w:multiLevelType w:val="hybridMultilevel"/>
    <w:tmpl w:val="C8D6549E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3"/>
  </w:num>
  <w:num w:numId="20">
    <w:abstractNumId w:val="31"/>
  </w:num>
  <w:num w:numId="21">
    <w:abstractNumId w:val="20"/>
  </w:num>
  <w:num w:numId="22">
    <w:abstractNumId w:val="28"/>
  </w:num>
  <w:num w:numId="23">
    <w:abstractNumId w:val="21"/>
  </w:num>
  <w:num w:numId="24">
    <w:abstractNumId w:val="29"/>
  </w:num>
  <w:num w:numId="25">
    <w:abstractNumId w:val="35"/>
  </w:num>
  <w:num w:numId="26">
    <w:abstractNumId w:val="30"/>
  </w:num>
  <w:num w:numId="27">
    <w:abstractNumId w:val="32"/>
  </w:num>
  <w:num w:numId="28">
    <w:abstractNumId w:val="34"/>
  </w:num>
  <w:num w:numId="29">
    <w:abstractNumId w:val="27"/>
  </w:num>
  <w:num w:numId="30">
    <w:abstractNumId w:val="26"/>
  </w:num>
  <w:num w:numId="31">
    <w:abstractNumId w:val="33"/>
  </w:num>
  <w:num w:numId="32">
    <w:abstractNumId w:val="25"/>
  </w:num>
  <w:num w:numId="33">
    <w:abstractNumId w:val="24"/>
  </w:num>
  <w:num w:numId="34">
    <w:abstractNumId w:val="18"/>
  </w:num>
  <w:num w:numId="35">
    <w:abstractNumId w:val="1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86"/>
    <w:rsid w:val="000409BC"/>
    <w:rsid w:val="000464CA"/>
    <w:rsid w:val="00075DEB"/>
    <w:rsid w:val="00081432"/>
    <w:rsid w:val="000925B3"/>
    <w:rsid w:val="000B57AC"/>
    <w:rsid w:val="00101A7F"/>
    <w:rsid w:val="00102E13"/>
    <w:rsid w:val="001174EE"/>
    <w:rsid w:val="00126B4D"/>
    <w:rsid w:val="001409F0"/>
    <w:rsid w:val="00147B98"/>
    <w:rsid w:val="00180717"/>
    <w:rsid w:val="001958C6"/>
    <w:rsid w:val="001B4145"/>
    <w:rsid w:val="001B4E92"/>
    <w:rsid w:val="001F1F80"/>
    <w:rsid w:val="002D04E1"/>
    <w:rsid w:val="00311D78"/>
    <w:rsid w:val="00312F57"/>
    <w:rsid w:val="00327D9B"/>
    <w:rsid w:val="00393272"/>
    <w:rsid w:val="003A4F77"/>
    <w:rsid w:val="003B0217"/>
    <w:rsid w:val="003D1383"/>
    <w:rsid w:val="003E0BC6"/>
    <w:rsid w:val="003E38FD"/>
    <w:rsid w:val="004310C6"/>
    <w:rsid w:val="004537BC"/>
    <w:rsid w:val="004C295C"/>
    <w:rsid w:val="004C7ECF"/>
    <w:rsid w:val="0050244D"/>
    <w:rsid w:val="005158A8"/>
    <w:rsid w:val="0052726B"/>
    <w:rsid w:val="0053591C"/>
    <w:rsid w:val="005636F2"/>
    <w:rsid w:val="005C1323"/>
    <w:rsid w:val="005E3455"/>
    <w:rsid w:val="006A4AAF"/>
    <w:rsid w:val="006B0EAA"/>
    <w:rsid w:val="006C388E"/>
    <w:rsid w:val="006E72B8"/>
    <w:rsid w:val="00704EE3"/>
    <w:rsid w:val="00755C02"/>
    <w:rsid w:val="008A2670"/>
    <w:rsid w:val="00975C0C"/>
    <w:rsid w:val="009E5B3C"/>
    <w:rsid w:val="009E66B2"/>
    <w:rsid w:val="00A31E61"/>
    <w:rsid w:val="00A37A95"/>
    <w:rsid w:val="00A43167"/>
    <w:rsid w:val="00A45931"/>
    <w:rsid w:val="00A62058"/>
    <w:rsid w:val="00A85D48"/>
    <w:rsid w:val="00AD6C7B"/>
    <w:rsid w:val="00AE7935"/>
    <w:rsid w:val="00AF532F"/>
    <w:rsid w:val="00B33486"/>
    <w:rsid w:val="00B355A4"/>
    <w:rsid w:val="00B40FCF"/>
    <w:rsid w:val="00B56320"/>
    <w:rsid w:val="00B97295"/>
    <w:rsid w:val="00BA02A9"/>
    <w:rsid w:val="00BB3B0F"/>
    <w:rsid w:val="00BB4079"/>
    <w:rsid w:val="00BD3AEB"/>
    <w:rsid w:val="00BF0B11"/>
    <w:rsid w:val="00C1540D"/>
    <w:rsid w:val="00C31BAE"/>
    <w:rsid w:val="00C731CA"/>
    <w:rsid w:val="00D65A33"/>
    <w:rsid w:val="00DD19AC"/>
    <w:rsid w:val="00E1715F"/>
    <w:rsid w:val="00E20617"/>
    <w:rsid w:val="00E366A6"/>
    <w:rsid w:val="00E6605C"/>
    <w:rsid w:val="00E905B2"/>
    <w:rsid w:val="00EA033A"/>
    <w:rsid w:val="00EF5D57"/>
    <w:rsid w:val="00F03C03"/>
    <w:rsid w:val="00F30810"/>
    <w:rsid w:val="00F662C4"/>
    <w:rsid w:val="00F970DC"/>
    <w:rsid w:val="00FC6DD4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B43EC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38F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sid w:val="003E38FD"/>
    <w:rPr>
      <w:rFonts w:ascii="Symbol" w:hAnsi="Symbol"/>
    </w:rPr>
  </w:style>
  <w:style w:type="character" w:customStyle="1" w:styleId="WW8Num6z0">
    <w:name w:val="WW8Num6z0"/>
    <w:rsid w:val="003E38FD"/>
    <w:rPr>
      <w:rFonts w:ascii="Symbol" w:hAnsi="Symbol"/>
    </w:rPr>
  </w:style>
  <w:style w:type="character" w:customStyle="1" w:styleId="WW8Num8z0">
    <w:name w:val="WW8Num8z0"/>
    <w:rsid w:val="003E38FD"/>
    <w:rPr>
      <w:rFonts w:ascii="Symbol" w:hAnsi="Symbol"/>
    </w:rPr>
  </w:style>
  <w:style w:type="character" w:customStyle="1" w:styleId="WW8Num9z0">
    <w:name w:val="WW8Num9z0"/>
    <w:rsid w:val="003E38FD"/>
    <w:rPr>
      <w:rFonts w:ascii="Symbol" w:hAnsi="Symbol"/>
    </w:rPr>
  </w:style>
  <w:style w:type="character" w:customStyle="1" w:styleId="WW8Num10z0">
    <w:name w:val="WW8Num10z0"/>
    <w:rsid w:val="003E38FD"/>
    <w:rPr>
      <w:rFonts w:ascii="Symbol" w:hAnsi="Symbol"/>
    </w:rPr>
  </w:style>
  <w:style w:type="character" w:customStyle="1" w:styleId="WW8Num11z0">
    <w:name w:val="WW8Num11z0"/>
    <w:rsid w:val="003E38FD"/>
    <w:rPr>
      <w:rFonts w:ascii="Symbol" w:hAnsi="Symbol"/>
    </w:rPr>
  </w:style>
  <w:style w:type="character" w:customStyle="1" w:styleId="WW8Num13z0">
    <w:name w:val="WW8Num13z0"/>
    <w:rsid w:val="003E38FD"/>
    <w:rPr>
      <w:rFonts w:ascii="Symbol" w:hAnsi="Symbol"/>
    </w:rPr>
  </w:style>
  <w:style w:type="character" w:customStyle="1" w:styleId="WW8Num14z0">
    <w:name w:val="WW8Num14z0"/>
    <w:rsid w:val="003E38FD"/>
    <w:rPr>
      <w:rFonts w:ascii="Symbol" w:hAnsi="Symbol"/>
      <w:color w:val="auto"/>
      <w:sz w:val="16"/>
    </w:rPr>
  </w:style>
  <w:style w:type="character" w:customStyle="1" w:styleId="WW8Num15z0">
    <w:name w:val="WW8Num15z0"/>
    <w:rsid w:val="003E38FD"/>
    <w:rPr>
      <w:rFonts w:ascii="Symbol" w:hAnsi="Symbol"/>
    </w:rPr>
  </w:style>
  <w:style w:type="character" w:customStyle="1" w:styleId="WW8Num16z0">
    <w:name w:val="WW8Num16z0"/>
    <w:rsid w:val="003E38FD"/>
    <w:rPr>
      <w:rFonts w:ascii="Symbol" w:hAnsi="Symbol"/>
    </w:rPr>
  </w:style>
  <w:style w:type="character" w:customStyle="1" w:styleId="WW8Num18z0">
    <w:name w:val="WW8Num18z0"/>
    <w:rsid w:val="003E38FD"/>
    <w:rPr>
      <w:rFonts w:ascii="Symbol" w:hAnsi="Symbol"/>
    </w:rPr>
  </w:style>
  <w:style w:type="character" w:customStyle="1" w:styleId="WW8Num18z1">
    <w:name w:val="WW8Num18z1"/>
    <w:rsid w:val="003E38FD"/>
    <w:rPr>
      <w:rFonts w:ascii="Courier New" w:hAnsi="Courier New"/>
    </w:rPr>
  </w:style>
  <w:style w:type="character" w:customStyle="1" w:styleId="WW8Num18z2">
    <w:name w:val="WW8Num18z2"/>
    <w:rsid w:val="003E38FD"/>
    <w:rPr>
      <w:rFonts w:ascii="Wingdings" w:hAnsi="Wingdings"/>
    </w:rPr>
  </w:style>
  <w:style w:type="character" w:customStyle="1" w:styleId="WW8Num19z0">
    <w:name w:val="WW8Num19z0"/>
    <w:rsid w:val="003E38FD"/>
  </w:style>
  <w:style w:type="character" w:customStyle="1" w:styleId="WW8Num19z1">
    <w:name w:val="WW8Num19z1"/>
    <w:rsid w:val="003E38FD"/>
    <w:rPr>
      <w:rFonts w:ascii="Courier New" w:hAnsi="Courier New"/>
    </w:rPr>
  </w:style>
  <w:style w:type="character" w:customStyle="1" w:styleId="WW8Num19z2">
    <w:name w:val="WW8Num19z2"/>
    <w:rsid w:val="003E38FD"/>
    <w:rPr>
      <w:rFonts w:ascii="Wingdings" w:hAnsi="Wingdings"/>
    </w:rPr>
  </w:style>
  <w:style w:type="character" w:customStyle="1" w:styleId="WW8Num20z0">
    <w:name w:val="WW8Num20z0"/>
    <w:rsid w:val="003E38FD"/>
    <w:rPr>
      <w:rFonts w:ascii="Symbol" w:hAnsi="Symbol"/>
    </w:rPr>
  </w:style>
  <w:style w:type="character" w:customStyle="1" w:styleId="WW8Num20z1">
    <w:name w:val="WW8Num20z1"/>
    <w:rsid w:val="003E38FD"/>
    <w:rPr>
      <w:rFonts w:ascii="Courier New" w:hAnsi="Courier New"/>
    </w:rPr>
  </w:style>
  <w:style w:type="character" w:customStyle="1" w:styleId="WW8Num20z2">
    <w:name w:val="WW8Num20z2"/>
    <w:rsid w:val="003E38FD"/>
    <w:rPr>
      <w:rFonts w:ascii="Wingdings" w:hAnsi="Wingdings"/>
    </w:rPr>
  </w:style>
  <w:style w:type="character" w:customStyle="1" w:styleId="WW8Num22z0">
    <w:name w:val="WW8Num22z0"/>
    <w:rsid w:val="003E38FD"/>
    <w:rPr>
      <w:rFonts w:ascii="Symbol" w:hAnsi="Symbol"/>
    </w:rPr>
  </w:style>
  <w:style w:type="character" w:customStyle="1" w:styleId="WW8Num22z1">
    <w:name w:val="WW8Num22z1"/>
    <w:rsid w:val="003E38FD"/>
    <w:rPr>
      <w:rFonts w:ascii="Courier New" w:hAnsi="Courier New"/>
    </w:rPr>
  </w:style>
  <w:style w:type="character" w:customStyle="1" w:styleId="WW8Num22z2">
    <w:name w:val="WW8Num22z2"/>
    <w:rsid w:val="003E38FD"/>
    <w:rPr>
      <w:rFonts w:ascii="Wingdings" w:hAnsi="Wingdings"/>
    </w:rPr>
  </w:style>
  <w:style w:type="character" w:customStyle="1" w:styleId="WW8Num23z0">
    <w:name w:val="WW8Num23z0"/>
    <w:rsid w:val="003E38FD"/>
    <w:rPr>
      <w:rFonts w:ascii="Symbol" w:hAnsi="Symbol"/>
    </w:rPr>
  </w:style>
  <w:style w:type="character" w:customStyle="1" w:styleId="WW8Num23z1">
    <w:name w:val="WW8Num23z1"/>
    <w:rsid w:val="003E38FD"/>
    <w:rPr>
      <w:rFonts w:ascii="Courier New" w:hAnsi="Courier New"/>
    </w:rPr>
  </w:style>
  <w:style w:type="character" w:customStyle="1" w:styleId="WW8Num23z2">
    <w:name w:val="WW8Num23z2"/>
    <w:rsid w:val="003E38FD"/>
    <w:rPr>
      <w:rFonts w:ascii="Wingdings" w:hAnsi="Wingdings"/>
    </w:rPr>
  </w:style>
  <w:style w:type="character" w:customStyle="1" w:styleId="WW-DefaultParagraphFont">
    <w:name w:val="WW-Default Paragraph Font"/>
    <w:rsid w:val="003E38FD"/>
  </w:style>
  <w:style w:type="character" w:customStyle="1" w:styleId="Absatz-Standardschriftart">
    <w:name w:val="Absatz-Standardschriftart"/>
    <w:rsid w:val="003E38FD"/>
  </w:style>
  <w:style w:type="character" w:customStyle="1" w:styleId="WW-Absatz-Standardschriftart">
    <w:name w:val="WW-Absatz-Standardschriftart"/>
    <w:rsid w:val="003E38FD"/>
  </w:style>
  <w:style w:type="character" w:customStyle="1" w:styleId="WW-DefaultParagraphFont1">
    <w:name w:val="WW-Default Paragraph Font1"/>
    <w:rsid w:val="003E38FD"/>
  </w:style>
  <w:style w:type="character" w:customStyle="1" w:styleId="WW8Num8z1">
    <w:name w:val="WW8Num8z1"/>
    <w:rsid w:val="003E38FD"/>
    <w:rPr>
      <w:rFonts w:ascii="Courier New" w:hAnsi="Courier New"/>
    </w:rPr>
  </w:style>
  <w:style w:type="character" w:customStyle="1" w:styleId="WW8Num8z2">
    <w:name w:val="WW8Num8z2"/>
    <w:rsid w:val="003E38FD"/>
    <w:rPr>
      <w:rFonts w:ascii="Wingdings" w:hAnsi="Wingdings"/>
    </w:rPr>
  </w:style>
  <w:style w:type="character" w:customStyle="1" w:styleId="WW8Num10z1">
    <w:name w:val="WW8Num10z1"/>
    <w:rsid w:val="003E38FD"/>
    <w:rPr>
      <w:rFonts w:ascii="Courier New" w:hAnsi="Courier New"/>
    </w:rPr>
  </w:style>
  <w:style w:type="character" w:customStyle="1" w:styleId="WW8Num10z2">
    <w:name w:val="WW8Num10z2"/>
    <w:rsid w:val="003E38FD"/>
    <w:rPr>
      <w:rFonts w:ascii="Wingdings" w:hAnsi="Wingdings"/>
    </w:rPr>
  </w:style>
  <w:style w:type="character" w:customStyle="1" w:styleId="WW8Num11z2">
    <w:name w:val="WW8Num11z2"/>
    <w:rsid w:val="003E38FD"/>
    <w:rPr>
      <w:rFonts w:ascii="Wingdings" w:hAnsi="Wingdings"/>
    </w:rPr>
  </w:style>
  <w:style w:type="character" w:customStyle="1" w:styleId="WW8Num11z4">
    <w:name w:val="WW8Num11z4"/>
    <w:rsid w:val="003E38FD"/>
    <w:rPr>
      <w:rFonts w:ascii="Courier New" w:hAnsi="Courier New"/>
    </w:rPr>
  </w:style>
  <w:style w:type="character" w:customStyle="1" w:styleId="WW8Num13z1">
    <w:name w:val="WW8Num13z1"/>
    <w:rsid w:val="003E38FD"/>
    <w:rPr>
      <w:rFonts w:ascii="Courier New" w:hAnsi="Courier New"/>
    </w:rPr>
  </w:style>
  <w:style w:type="character" w:customStyle="1" w:styleId="WW8Num13z2">
    <w:name w:val="WW8Num13z2"/>
    <w:rsid w:val="003E38FD"/>
    <w:rPr>
      <w:rFonts w:ascii="Wingdings" w:hAnsi="Wingdings"/>
    </w:rPr>
  </w:style>
  <w:style w:type="character" w:customStyle="1" w:styleId="WW8Num15z1">
    <w:name w:val="WW8Num15z1"/>
    <w:rsid w:val="003E38FD"/>
    <w:rPr>
      <w:rFonts w:ascii="Courier New" w:hAnsi="Courier New"/>
    </w:rPr>
  </w:style>
  <w:style w:type="character" w:customStyle="1" w:styleId="WW8Num15z2">
    <w:name w:val="WW8Num15z2"/>
    <w:rsid w:val="003E38FD"/>
    <w:rPr>
      <w:rFonts w:ascii="Wingdings" w:hAnsi="Wingdings"/>
    </w:rPr>
  </w:style>
  <w:style w:type="character" w:customStyle="1" w:styleId="WW8Num16z1">
    <w:name w:val="WW8Num16z1"/>
    <w:rsid w:val="003E38FD"/>
    <w:rPr>
      <w:rFonts w:ascii="Courier New" w:hAnsi="Courier New"/>
    </w:rPr>
  </w:style>
  <w:style w:type="character" w:customStyle="1" w:styleId="WW8Num16z2">
    <w:name w:val="WW8Num16z2"/>
    <w:rsid w:val="003E38FD"/>
    <w:rPr>
      <w:rFonts w:ascii="Wingdings" w:hAnsi="Wingdings"/>
    </w:rPr>
  </w:style>
  <w:style w:type="character" w:customStyle="1" w:styleId="WW8Num17z0">
    <w:name w:val="WW8Num17z0"/>
    <w:rsid w:val="003E38FD"/>
    <w:rPr>
      <w:rFonts w:ascii="Symbol" w:hAnsi="Symbol"/>
    </w:rPr>
  </w:style>
  <w:style w:type="character" w:customStyle="1" w:styleId="WW8Num17z1">
    <w:name w:val="WW8Num17z1"/>
    <w:rsid w:val="003E38FD"/>
    <w:rPr>
      <w:rFonts w:ascii="Courier New" w:hAnsi="Courier New"/>
    </w:rPr>
  </w:style>
  <w:style w:type="character" w:customStyle="1" w:styleId="WW8Num17z2">
    <w:name w:val="WW8Num17z2"/>
    <w:rsid w:val="003E38FD"/>
    <w:rPr>
      <w:rFonts w:ascii="Wingdings" w:hAnsi="Wingdings"/>
    </w:rPr>
  </w:style>
  <w:style w:type="character" w:customStyle="1" w:styleId="WW8Num21z0">
    <w:name w:val="WW8Num21z0"/>
    <w:rsid w:val="003E38FD"/>
    <w:rPr>
      <w:rFonts w:ascii="Symbol" w:hAnsi="Symbol"/>
    </w:rPr>
  </w:style>
  <w:style w:type="character" w:customStyle="1" w:styleId="WW8Num22z3">
    <w:name w:val="WW8Num22z3"/>
    <w:rsid w:val="003E38FD"/>
    <w:rPr>
      <w:rFonts w:ascii="Symbol" w:hAnsi="Symbol"/>
    </w:rPr>
  </w:style>
  <w:style w:type="character" w:customStyle="1" w:styleId="WW8Num25z0">
    <w:name w:val="WW8Num25z0"/>
    <w:rsid w:val="003E38FD"/>
    <w:rPr>
      <w:rFonts w:ascii="Symbol" w:hAnsi="Symbol"/>
    </w:rPr>
  </w:style>
  <w:style w:type="character" w:customStyle="1" w:styleId="WW8Num25z1">
    <w:name w:val="WW8Num25z1"/>
    <w:rsid w:val="003E38FD"/>
    <w:rPr>
      <w:rFonts w:ascii="Courier New" w:hAnsi="Courier New"/>
    </w:rPr>
  </w:style>
  <w:style w:type="character" w:customStyle="1" w:styleId="WW8Num25z2">
    <w:name w:val="WW8Num25z2"/>
    <w:rsid w:val="003E38FD"/>
    <w:rPr>
      <w:rFonts w:ascii="Wingdings" w:hAnsi="Wingdings"/>
    </w:rPr>
  </w:style>
  <w:style w:type="character" w:customStyle="1" w:styleId="WW8Num26z0">
    <w:name w:val="WW8Num26z0"/>
    <w:rsid w:val="003E38FD"/>
    <w:rPr>
      <w:rFonts w:ascii="Symbol" w:hAnsi="Symbol"/>
    </w:rPr>
  </w:style>
  <w:style w:type="character" w:customStyle="1" w:styleId="WW8Num28z0">
    <w:name w:val="WW8Num28z0"/>
    <w:rsid w:val="003E38FD"/>
    <w:rPr>
      <w:rFonts w:ascii="Symbol" w:hAnsi="Symbol"/>
    </w:rPr>
  </w:style>
  <w:style w:type="character" w:customStyle="1" w:styleId="WW8Num31z0">
    <w:name w:val="WW8Num31z0"/>
    <w:rsid w:val="003E38FD"/>
    <w:rPr>
      <w:rFonts w:ascii="Symbol" w:hAnsi="Symbol"/>
    </w:rPr>
  </w:style>
  <w:style w:type="character" w:customStyle="1" w:styleId="WW8Num31z1">
    <w:name w:val="WW8Num31z1"/>
    <w:rsid w:val="003E38FD"/>
    <w:rPr>
      <w:rFonts w:ascii="Courier New" w:hAnsi="Courier New"/>
    </w:rPr>
  </w:style>
  <w:style w:type="character" w:customStyle="1" w:styleId="WW8Num31z2">
    <w:name w:val="WW8Num31z2"/>
    <w:rsid w:val="003E38FD"/>
    <w:rPr>
      <w:rFonts w:ascii="Wingdings" w:hAnsi="Wingdings"/>
    </w:rPr>
  </w:style>
  <w:style w:type="character" w:customStyle="1" w:styleId="WW8Num32z0">
    <w:name w:val="WW8Num32z0"/>
    <w:rsid w:val="003E38FD"/>
    <w:rPr>
      <w:rFonts w:ascii="Calibri" w:eastAsia="Times New Roman" w:hAnsi="Calibri"/>
    </w:rPr>
  </w:style>
  <w:style w:type="character" w:customStyle="1" w:styleId="WW8Num32z1">
    <w:name w:val="WW8Num32z1"/>
    <w:rsid w:val="003E38FD"/>
    <w:rPr>
      <w:rFonts w:ascii="Courier New" w:hAnsi="Courier New"/>
    </w:rPr>
  </w:style>
  <w:style w:type="character" w:customStyle="1" w:styleId="WW8Num32z2">
    <w:name w:val="WW8Num32z2"/>
    <w:rsid w:val="003E38FD"/>
    <w:rPr>
      <w:rFonts w:ascii="Wingdings" w:hAnsi="Wingdings"/>
    </w:rPr>
  </w:style>
  <w:style w:type="character" w:customStyle="1" w:styleId="WW8Num32z3">
    <w:name w:val="WW8Num32z3"/>
    <w:rsid w:val="003E38FD"/>
    <w:rPr>
      <w:rFonts w:ascii="Symbol" w:hAnsi="Symbol"/>
    </w:rPr>
  </w:style>
  <w:style w:type="character" w:customStyle="1" w:styleId="WW8Num34z0">
    <w:name w:val="WW8Num34z0"/>
    <w:rsid w:val="003E38FD"/>
    <w:rPr>
      <w:rFonts w:ascii="Symbol" w:hAnsi="Symbol"/>
      <w:color w:val="auto"/>
      <w:sz w:val="16"/>
    </w:rPr>
  </w:style>
  <w:style w:type="character" w:customStyle="1" w:styleId="WW8Num34z1">
    <w:name w:val="WW8Num34z1"/>
    <w:rsid w:val="003E38FD"/>
    <w:rPr>
      <w:rFonts w:ascii="Symbol" w:hAnsi="Symbol"/>
    </w:rPr>
  </w:style>
  <w:style w:type="character" w:customStyle="1" w:styleId="WW8Num34z2">
    <w:name w:val="WW8Num34z2"/>
    <w:rsid w:val="003E38FD"/>
    <w:rPr>
      <w:rFonts w:ascii="Wingdings" w:hAnsi="Wingdings"/>
    </w:rPr>
  </w:style>
  <w:style w:type="character" w:customStyle="1" w:styleId="WW8Num34z4">
    <w:name w:val="WW8Num34z4"/>
    <w:rsid w:val="003E38FD"/>
    <w:rPr>
      <w:rFonts w:ascii="Courier New" w:hAnsi="Courier New"/>
    </w:rPr>
  </w:style>
  <w:style w:type="character" w:customStyle="1" w:styleId="WW8Num35z0">
    <w:name w:val="WW8Num35z0"/>
    <w:rsid w:val="003E38FD"/>
    <w:rPr>
      <w:rFonts w:ascii="Symbol" w:hAnsi="Symbol"/>
    </w:rPr>
  </w:style>
  <w:style w:type="character" w:customStyle="1" w:styleId="WW8Num35z1">
    <w:name w:val="WW8Num35z1"/>
    <w:rsid w:val="003E38FD"/>
    <w:rPr>
      <w:rFonts w:ascii="Courier New" w:hAnsi="Courier New"/>
    </w:rPr>
  </w:style>
  <w:style w:type="character" w:customStyle="1" w:styleId="WW8Num35z2">
    <w:name w:val="WW8Num35z2"/>
    <w:rsid w:val="003E38FD"/>
    <w:rPr>
      <w:rFonts w:ascii="Wingdings" w:hAnsi="Wingdings"/>
    </w:rPr>
  </w:style>
  <w:style w:type="character" w:customStyle="1" w:styleId="WW8Num37z0">
    <w:name w:val="WW8Num37z0"/>
    <w:rsid w:val="003E38FD"/>
    <w:rPr>
      <w:rFonts w:ascii="Symbol" w:hAnsi="Symbol"/>
    </w:rPr>
  </w:style>
  <w:style w:type="character" w:customStyle="1" w:styleId="WW8Num37z1">
    <w:name w:val="WW8Num37z1"/>
    <w:rsid w:val="003E38FD"/>
    <w:rPr>
      <w:rFonts w:ascii="Courier New" w:hAnsi="Courier New"/>
    </w:rPr>
  </w:style>
  <w:style w:type="character" w:customStyle="1" w:styleId="WW8Num37z2">
    <w:name w:val="WW8Num37z2"/>
    <w:rsid w:val="003E38FD"/>
    <w:rPr>
      <w:rFonts w:ascii="Wingdings" w:hAnsi="Wingdings"/>
    </w:rPr>
  </w:style>
  <w:style w:type="character" w:customStyle="1" w:styleId="WW8Num38z0">
    <w:name w:val="WW8Num38z0"/>
    <w:rsid w:val="003E38FD"/>
    <w:rPr>
      <w:rFonts w:ascii="Symbol" w:hAnsi="Symbol"/>
      <w:color w:val="auto"/>
      <w:sz w:val="16"/>
    </w:rPr>
  </w:style>
  <w:style w:type="character" w:customStyle="1" w:styleId="WW8Num38z1">
    <w:name w:val="WW8Num38z1"/>
    <w:rsid w:val="003E38FD"/>
    <w:rPr>
      <w:rFonts w:ascii="Courier New" w:hAnsi="Courier New"/>
    </w:rPr>
  </w:style>
  <w:style w:type="character" w:customStyle="1" w:styleId="WW8Num38z2">
    <w:name w:val="WW8Num38z2"/>
    <w:rsid w:val="003E38FD"/>
    <w:rPr>
      <w:rFonts w:ascii="Wingdings" w:hAnsi="Wingdings"/>
    </w:rPr>
  </w:style>
  <w:style w:type="character" w:customStyle="1" w:styleId="WW8Num38z3">
    <w:name w:val="WW8Num38z3"/>
    <w:rsid w:val="003E38FD"/>
    <w:rPr>
      <w:rFonts w:ascii="Symbol" w:hAnsi="Symbol"/>
    </w:rPr>
  </w:style>
  <w:style w:type="character" w:customStyle="1" w:styleId="WW8Num40z0">
    <w:name w:val="WW8Num40z0"/>
    <w:rsid w:val="003E38FD"/>
    <w:rPr>
      <w:rFonts w:ascii="Symbol" w:hAnsi="Symbol"/>
      <w:color w:val="auto"/>
      <w:sz w:val="16"/>
    </w:rPr>
  </w:style>
  <w:style w:type="character" w:customStyle="1" w:styleId="WW8Num40z1">
    <w:name w:val="WW8Num40z1"/>
    <w:rsid w:val="003E38FD"/>
    <w:rPr>
      <w:rFonts w:ascii="Courier New" w:hAnsi="Courier New"/>
    </w:rPr>
  </w:style>
  <w:style w:type="character" w:customStyle="1" w:styleId="WW8Num40z2">
    <w:name w:val="WW8Num40z2"/>
    <w:rsid w:val="003E38FD"/>
    <w:rPr>
      <w:rFonts w:ascii="Wingdings" w:hAnsi="Wingdings"/>
    </w:rPr>
  </w:style>
  <w:style w:type="character" w:customStyle="1" w:styleId="WW8Num40z3">
    <w:name w:val="WW8Num40z3"/>
    <w:rsid w:val="003E38FD"/>
    <w:rPr>
      <w:rFonts w:ascii="Symbol" w:hAnsi="Symbol"/>
    </w:rPr>
  </w:style>
  <w:style w:type="character" w:customStyle="1" w:styleId="WW8Num42z0">
    <w:name w:val="WW8Num42z0"/>
    <w:rsid w:val="003E38FD"/>
    <w:rPr>
      <w:rFonts w:ascii="Wingdings" w:hAnsi="Wingdings"/>
    </w:rPr>
  </w:style>
  <w:style w:type="character" w:customStyle="1" w:styleId="WW8Num42z1">
    <w:name w:val="WW8Num42z1"/>
    <w:rsid w:val="003E38FD"/>
    <w:rPr>
      <w:rFonts w:ascii="Courier New" w:hAnsi="Courier New"/>
    </w:rPr>
  </w:style>
  <w:style w:type="character" w:customStyle="1" w:styleId="WW8Num42z3">
    <w:name w:val="WW8Num42z3"/>
    <w:rsid w:val="003E38FD"/>
    <w:rPr>
      <w:rFonts w:ascii="Symbol" w:hAnsi="Symbol"/>
    </w:rPr>
  </w:style>
  <w:style w:type="character" w:customStyle="1" w:styleId="WW8Num43z0">
    <w:name w:val="WW8Num43z0"/>
    <w:rsid w:val="003E38FD"/>
    <w:rPr>
      <w:rFonts w:ascii="Symbol" w:hAnsi="Symbol"/>
    </w:rPr>
  </w:style>
  <w:style w:type="character" w:customStyle="1" w:styleId="WW8Num43z1">
    <w:name w:val="WW8Num43z1"/>
    <w:rsid w:val="003E38FD"/>
    <w:rPr>
      <w:rFonts w:ascii="Courier New" w:hAnsi="Courier New"/>
    </w:rPr>
  </w:style>
  <w:style w:type="character" w:customStyle="1" w:styleId="WW8Num43z2">
    <w:name w:val="WW8Num43z2"/>
    <w:rsid w:val="003E38FD"/>
    <w:rPr>
      <w:rFonts w:ascii="Wingdings" w:hAnsi="Wingdings"/>
    </w:rPr>
  </w:style>
  <w:style w:type="character" w:customStyle="1" w:styleId="WW-DefaultParagraphFont11">
    <w:name w:val="WW-Default Paragraph Font11"/>
    <w:rsid w:val="003E38FD"/>
  </w:style>
  <w:style w:type="character" w:styleId="CommentReference">
    <w:name w:val="annotation reference"/>
    <w:basedOn w:val="DefaultParagraphFont"/>
    <w:uiPriority w:val="99"/>
    <w:rsid w:val="003E38FD"/>
    <w:rPr>
      <w:sz w:val="16"/>
    </w:rPr>
  </w:style>
  <w:style w:type="character" w:customStyle="1" w:styleId="CommentTextChar">
    <w:name w:val="Comment Text Char"/>
    <w:rsid w:val="003E38FD"/>
  </w:style>
  <w:style w:type="character" w:customStyle="1" w:styleId="CommentSubjectChar">
    <w:name w:val="Comment Subject Char"/>
    <w:rsid w:val="003E38FD"/>
    <w:rPr>
      <w:b/>
    </w:rPr>
  </w:style>
  <w:style w:type="character" w:customStyle="1" w:styleId="BalloonTextChar">
    <w:name w:val="Balloon Text Char"/>
    <w:rsid w:val="003E38FD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3E38FD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3E38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E38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4ACC"/>
    <w:rPr>
      <w:rFonts w:ascii="Calibri" w:hAnsi="Calibri" w:cs="Calibri"/>
      <w:sz w:val="22"/>
      <w:szCs w:val="22"/>
      <w:lang w:eastAsia="ar-SA"/>
    </w:rPr>
  </w:style>
  <w:style w:type="paragraph" w:styleId="List">
    <w:name w:val="List"/>
    <w:basedOn w:val="BodyText"/>
    <w:uiPriority w:val="99"/>
    <w:rsid w:val="003E38FD"/>
    <w:rPr>
      <w:rFonts w:cs="Mangal"/>
    </w:rPr>
  </w:style>
  <w:style w:type="paragraph" w:styleId="Caption">
    <w:name w:val="caption"/>
    <w:basedOn w:val="Normal"/>
    <w:uiPriority w:val="35"/>
    <w:qFormat/>
    <w:rsid w:val="003E38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3E38FD"/>
    <w:pPr>
      <w:suppressLineNumbers/>
    </w:pPr>
    <w:rPr>
      <w:rFonts w:cs="Mangal"/>
    </w:rPr>
  </w:style>
  <w:style w:type="paragraph" w:customStyle="1" w:styleId="Pealkiri">
    <w:name w:val="Pealkiri"/>
    <w:basedOn w:val="Normal"/>
    <w:next w:val="BodyText"/>
    <w:rsid w:val="003E38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ealdis">
    <w:name w:val="Pealdis"/>
    <w:basedOn w:val="Normal"/>
    <w:rsid w:val="003E38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l"/>
    <w:rsid w:val="003E38FD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3E38FD"/>
    <w:pPr>
      <w:spacing w:after="0" w:line="240" w:lineRule="auto"/>
      <w:ind w:left="720"/>
    </w:pPr>
  </w:style>
  <w:style w:type="paragraph" w:styleId="CommentText">
    <w:name w:val="annotation text"/>
    <w:basedOn w:val="Normal"/>
    <w:link w:val="CommentTextChar1"/>
    <w:uiPriority w:val="99"/>
    <w:rsid w:val="003E38FD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4A4ACC"/>
    <w:rPr>
      <w:rFonts w:ascii="Calibri" w:hAnsi="Calibri" w:cs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3E38FD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4A4ACC"/>
    <w:rPr>
      <w:rFonts w:ascii="Calibri" w:hAnsi="Calibri" w:cs="Calibri"/>
      <w:b/>
      <w:bCs/>
      <w:lang w:eastAsia="ar-SA"/>
    </w:rPr>
  </w:style>
  <w:style w:type="paragraph" w:styleId="BalloonText">
    <w:name w:val="Balloon Text"/>
    <w:basedOn w:val="Normal"/>
    <w:link w:val="BalloonTextChar1"/>
    <w:uiPriority w:val="99"/>
    <w:rsid w:val="003E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A4ACC"/>
    <w:rPr>
      <w:rFonts w:cs="Calibri"/>
      <w:sz w:val="0"/>
      <w:szCs w:val="0"/>
      <w:lang w:eastAsia="ar-SA"/>
    </w:rPr>
  </w:style>
  <w:style w:type="paragraph" w:styleId="NoSpacing">
    <w:name w:val="No Spacing"/>
    <w:uiPriority w:val="1"/>
    <w:qFormat/>
    <w:rsid w:val="003E38F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abelisisu">
    <w:name w:val="Tabeli sisu"/>
    <w:basedOn w:val="Normal"/>
    <w:rsid w:val="003E38FD"/>
    <w:pPr>
      <w:suppressLineNumbers/>
    </w:pPr>
  </w:style>
  <w:style w:type="paragraph" w:customStyle="1" w:styleId="Tabelipis">
    <w:name w:val="Tabeli päis"/>
    <w:basedOn w:val="Tabelisisu"/>
    <w:rsid w:val="003E38FD"/>
    <w:pPr>
      <w:jc w:val="center"/>
    </w:pPr>
    <w:rPr>
      <w:b/>
      <w:bCs/>
    </w:rPr>
  </w:style>
  <w:style w:type="paragraph" w:customStyle="1" w:styleId="TableContents">
    <w:name w:val="Table Contents"/>
    <w:basedOn w:val="Normal"/>
    <w:rsid w:val="003E38FD"/>
    <w:pPr>
      <w:suppressLineNumbers/>
    </w:pPr>
  </w:style>
  <w:style w:type="paragraph" w:customStyle="1" w:styleId="TableHeading">
    <w:name w:val="Table Heading"/>
    <w:basedOn w:val="TableContents"/>
    <w:rsid w:val="003E38F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FBF67-C1E7-634B-81BA-E1CF6F24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2024</Words>
  <Characters>11539</Characters>
  <Application>Microsoft Macintosh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HINDAMISSTANDARD  VETELPÄÄSTJA, TASE 3</vt:lpstr>
    </vt:vector>
  </TitlesOfParts>
  <Company>Maksu- ja Tolliamet</Company>
  <LinksUpToDate>false</LinksUpToDate>
  <CharactersWithSpaces>13536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HINDAMISSTANDARD  VETELPÄÄSTJA, TASE 3</dc:title>
  <dc:creator>Maris Vaht</dc:creator>
  <cp:lastModifiedBy>edream management</cp:lastModifiedBy>
  <cp:revision>2</cp:revision>
  <cp:lastPrinted>2014-02-11T09:21:00Z</cp:lastPrinted>
  <dcterms:created xsi:type="dcterms:W3CDTF">2017-02-20T15:43:00Z</dcterms:created>
  <dcterms:modified xsi:type="dcterms:W3CDTF">2017-02-20T15:43:00Z</dcterms:modified>
</cp:coreProperties>
</file>